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7C06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FC66CD">
        <w:rPr>
          <w:rFonts w:ascii="Arial" w:eastAsiaTheme="minorEastAsia" w:hAnsi="Arial" w:cs="Arial"/>
          <w:b/>
          <w:sz w:val="24"/>
          <w:szCs w:val="24"/>
          <w:lang w:eastAsia="zh-CN"/>
        </w:rPr>
        <w:t>1</w:t>
      </w:r>
      <w:r w:rsidR="006739B8" w:rsidRPr="006739B8">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6739B8">
        <w:rPr>
          <w:rFonts w:ascii="Arial" w:eastAsiaTheme="minorEastAsia" w:hAnsi="Arial" w:cs="Arial"/>
          <w:b/>
          <w:sz w:val="24"/>
          <w:szCs w:val="24"/>
          <w:lang w:eastAsia="zh-CN"/>
        </w:rPr>
        <w:t>20</w:t>
      </w:r>
      <w:r w:rsidR="00E57449">
        <w:rPr>
          <w:rFonts w:ascii="Arial" w:eastAsiaTheme="minorEastAsia" w:hAnsi="Arial" w:cs="Arial"/>
          <w:b/>
          <w:sz w:val="24"/>
          <w:szCs w:val="24"/>
          <w:lang w:eastAsia="zh-CN"/>
        </w:rPr>
        <w:t>2590</w:t>
      </w:r>
    </w:p>
    <w:p w14:paraId="0E0F466F" w14:textId="3C68D76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739B8" w:rsidRPr="006739B8">
        <w:rPr>
          <w:rFonts w:ascii="Arial" w:hAnsi="Arial"/>
          <w:b/>
          <w:sz w:val="24"/>
          <w:szCs w:val="24"/>
          <w:lang w:eastAsia="zh-CN"/>
        </w:rPr>
        <w:t>17 - 25 January,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758475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739B8">
        <w:rPr>
          <w:rFonts w:ascii="Arial" w:eastAsiaTheme="minorEastAsia" w:hAnsi="Arial" w:cs="Arial"/>
          <w:color w:val="000000"/>
          <w:sz w:val="22"/>
          <w:lang w:eastAsia="zh-CN"/>
        </w:rPr>
        <w:t>6</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FC66CD">
        <w:rPr>
          <w:rFonts w:ascii="Arial" w:eastAsiaTheme="minorEastAsia" w:hAnsi="Arial" w:cs="Arial"/>
          <w:color w:val="000000"/>
          <w:sz w:val="22"/>
          <w:lang w:eastAsia="zh-CN"/>
        </w:rPr>
        <w:t>1&amp;</w:t>
      </w:r>
      <w:r w:rsidR="006739B8">
        <w:rPr>
          <w:rFonts w:ascii="Arial" w:eastAsiaTheme="minorEastAsia" w:hAnsi="Arial" w:cs="Arial"/>
          <w:color w:val="000000"/>
          <w:sz w:val="22"/>
          <w:lang w:eastAsia="zh-CN"/>
        </w:rPr>
        <w:t>6</w:t>
      </w:r>
      <w:r w:rsidR="00FC66CD">
        <w:rPr>
          <w:rFonts w:ascii="Arial" w:eastAsiaTheme="minorEastAsia" w:hAnsi="Arial" w:cs="Arial"/>
          <w:color w:val="000000"/>
          <w:sz w:val="22"/>
          <w:lang w:eastAsia="zh-CN"/>
        </w:rPr>
        <w:t>.8.2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0914DD6" w14:textId="6977C025" w:rsidR="009E1DD3" w:rsidRPr="006739B8" w:rsidRDefault="001D2E68" w:rsidP="00D31230">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6739B8" w:rsidRPr="006739B8">
        <w:rPr>
          <w:lang w:eastAsia="zh-CN"/>
        </w:rPr>
        <w:t>[101-bis-e][203] NR_HST_FR1_enh_RRM</w:t>
      </w:r>
      <w:r w:rsidR="006F7D23" w:rsidRPr="006F7D23">
        <w:rPr>
          <w:lang w:eastAsia="zh-CN"/>
        </w:rPr>
        <w:t xml:space="preserve"> for RAN4#10</w:t>
      </w:r>
      <w:r w:rsidR="00FC66CD">
        <w:rPr>
          <w:lang w:eastAsia="zh-CN"/>
        </w:rPr>
        <w:t>1</w:t>
      </w:r>
      <w:r w:rsidR="006739B8">
        <w:rPr>
          <w:lang w:eastAsia="zh-CN"/>
        </w:rPr>
        <w:t>-bis-</w:t>
      </w:r>
      <w:r w:rsidR="006F7D23" w:rsidRPr="006F7D23">
        <w:rPr>
          <w:lang w:eastAsia="zh-CN"/>
        </w:rPr>
        <w:t>e meeting</w:t>
      </w:r>
    </w:p>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0" w:name="_Hlk68618015"/>
      <w:r w:rsidR="008E0599">
        <w:rPr>
          <w:lang w:eastAsia="ja-JP"/>
        </w:rPr>
        <w:t>i</w:t>
      </w:r>
      <w:r w:rsidR="008E0599" w:rsidRPr="008E0599">
        <w:rPr>
          <w:lang w:eastAsia="ja-JP"/>
        </w:rPr>
        <w:t>nter-frequency measurements</w:t>
      </w:r>
      <w:bookmarkEnd w:id="0"/>
    </w:p>
    <w:p w14:paraId="51E1C294" w14:textId="69AD284C" w:rsidR="005F160D" w:rsidRPr="000B0619" w:rsidRDefault="00913697" w:rsidP="005B4802">
      <w:pPr>
        <w:pStyle w:val="2"/>
        <w:rPr>
          <w:lang w:val="en-US"/>
        </w:rPr>
      </w:pPr>
      <w:r w:rsidRPr="00DD49B2">
        <w:rPr>
          <w:lang w:val="en-US"/>
        </w:rPr>
        <w:t xml:space="preserve"> </w:t>
      </w:r>
      <w:r w:rsidR="00571777" w:rsidRPr="00DD49B2">
        <w:rPr>
          <w:lang w:val="en-US"/>
        </w:rPr>
        <w:t>Sub-</w:t>
      </w:r>
      <w:r w:rsidR="00142BB9" w:rsidRPr="00DD49B2">
        <w:rPr>
          <w:lang w:val="en-US"/>
        </w:rPr>
        <w:t>topic</w:t>
      </w:r>
      <w:r w:rsidR="00571777" w:rsidRPr="00DD49B2">
        <w:rPr>
          <w:lang w:val="en-US"/>
        </w:rPr>
        <w:t xml:space="preserve"> </w:t>
      </w:r>
      <w:r w:rsidR="00327428" w:rsidRPr="00DD49B2">
        <w:rPr>
          <w:lang w:val="en-US"/>
        </w:rPr>
        <w:t>2</w:t>
      </w:r>
      <w:r w:rsidR="00571777" w:rsidRPr="00DD49B2">
        <w:rPr>
          <w:lang w:val="en-US"/>
        </w:rPr>
        <w:t>-1</w:t>
      </w:r>
      <w:r w:rsidR="001D2E68" w:rsidRPr="00DD49B2">
        <w:rPr>
          <w:lang w:val="en-US"/>
        </w:rPr>
        <w:t xml:space="preserve">: </w:t>
      </w:r>
      <w:r w:rsidR="006739B8" w:rsidRPr="006739B8">
        <w:rPr>
          <w:lang w:val="en-US"/>
        </w:rPr>
        <w:t>inter-frequency measurement with MG, connected state</w:t>
      </w:r>
    </w:p>
    <w:p w14:paraId="7D4EB1B1" w14:textId="31C86923" w:rsidR="005F160D" w:rsidRPr="00C339ED" w:rsidRDefault="005F160D" w:rsidP="005F160D">
      <w:pPr>
        <w:rPr>
          <w:b/>
          <w:u w:val="single"/>
          <w:lang w:eastAsia="ko-KR"/>
        </w:rPr>
      </w:pPr>
      <w:r w:rsidRPr="00550785">
        <w:rPr>
          <w:b/>
          <w:u w:val="single"/>
          <w:lang w:eastAsia="ko-KR"/>
        </w:rPr>
        <w:t>Issue 2-</w:t>
      </w:r>
      <w:r w:rsidR="000B0619" w:rsidRPr="00550785">
        <w:rPr>
          <w:b/>
          <w:u w:val="single"/>
          <w:lang w:eastAsia="ko-KR"/>
        </w:rPr>
        <w:t>1-1</w:t>
      </w:r>
      <w:r w:rsidRPr="00550785">
        <w:rPr>
          <w:b/>
          <w:u w:val="single"/>
          <w:lang w:eastAsia="ko-KR"/>
        </w:rPr>
        <w:t xml:space="preserve">: </w:t>
      </w:r>
      <w:r w:rsidR="006739B8" w:rsidRPr="006739B8">
        <w:rPr>
          <w:b/>
          <w:u w:val="single"/>
          <w:lang w:eastAsia="ko-KR"/>
        </w:rPr>
        <w:t>for DRX cycle &gt; 320ms, PSS/SSS detection time requirement (T</w:t>
      </w:r>
      <w:r w:rsidR="006739B8" w:rsidRPr="005C102E">
        <w:rPr>
          <w:b/>
          <w:u w:val="single"/>
          <w:vertAlign w:val="subscript"/>
          <w:lang w:eastAsia="ko-KR"/>
        </w:rPr>
        <w:t>PSS/</w:t>
      </w:r>
      <w:proofErr w:type="spellStart"/>
      <w:r w:rsidR="006739B8" w:rsidRPr="005C102E">
        <w:rPr>
          <w:b/>
          <w:u w:val="single"/>
          <w:vertAlign w:val="subscript"/>
          <w:lang w:eastAsia="ko-KR"/>
        </w:rPr>
        <w:t>SSS_sync_inter</w:t>
      </w:r>
      <w:proofErr w:type="spellEnd"/>
      <w:r w:rsidR="006739B8" w:rsidRPr="006739B8">
        <w:rPr>
          <w:b/>
          <w:u w:val="single"/>
          <w:lang w:eastAsia="ko-KR"/>
        </w:rPr>
        <w:t>) for inter-frequency measurement with MG in connected state for HST</w:t>
      </w:r>
    </w:p>
    <w:p w14:paraId="01EBB787" w14:textId="3032DA07" w:rsidR="00913697" w:rsidRDefault="000B0619" w:rsidP="007F4999">
      <w:pPr>
        <w:pStyle w:val="aff8"/>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Agreements</w:t>
      </w:r>
      <w:r w:rsidR="002A1D1C">
        <w:rPr>
          <w:rFonts w:eastAsia="宋体"/>
          <w:szCs w:val="24"/>
          <w:lang w:eastAsia="zh-CN"/>
        </w:rPr>
        <w:t xml:space="preserve"> </w:t>
      </w:r>
      <w:r w:rsidR="00A56D66">
        <w:rPr>
          <w:rFonts w:eastAsia="宋体"/>
          <w:szCs w:val="24"/>
          <w:lang w:eastAsia="zh-CN"/>
        </w:rPr>
        <w:t>in GTW</w:t>
      </w:r>
    </w:p>
    <w:p w14:paraId="50E68A62" w14:textId="77777777" w:rsidR="006739B8" w:rsidRPr="00EF5718" w:rsidRDefault="006739B8" w:rsidP="007F4999">
      <w:pPr>
        <w:pStyle w:val="aff8"/>
        <w:widowControl w:val="0"/>
        <w:numPr>
          <w:ilvl w:val="0"/>
          <w:numId w:val="5"/>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 xml:space="preserve">6 x DRX cycle x </w:t>
      </w:r>
      <w:proofErr w:type="spellStart"/>
      <w:r w:rsidRPr="00EF5718">
        <w:rPr>
          <w:rFonts w:cstheme="minorHAnsi"/>
          <w:bCs/>
          <w:lang w:eastAsia="x-none"/>
        </w:rPr>
        <w:t>CSSF</w:t>
      </w:r>
      <w:r w:rsidRPr="005F63DF">
        <w:rPr>
          <w:rFonts w:cstheme="minorHAnsi"/>
          <w:bCs/>
          <w:vertAlign w:val="subscript"/>
          <w:lang w:eastAsia="x-none"/>
        </w:rPr>
        <w:t>i</w:t>
      </w:r>
      <w:r w:rsidRPr="00C93986">
        <w:rPr>
          <w:rFonts w:cstheme="minorHAnsi"/>
          <w:bCs/>
          <w:vertAlign w:val="subscript"/>
          <w:lang w:eastAsia="x-none"/>
        </w:rPr>
        <w:t>nter</w:t>
      </w:r>
      <w:proofErr w:type="spellEnd"/>
      <w:r>
        <w:rPr>
          <w:rFonts w:cstheme="minorHAnsi"/>
          <w:bCs/>
          <w:lang w:eastAsia="x-none"/>
        </w:rPr>
        <w:t xml:space="preserve">, </w:t>
      </w:r>
      <w:r w:rsidRPr="00EF5718">
        <w:rPr>
          <w:rFonts w:cstheme="minorHAnsi"/>
          <w:bCs/>
          <w:lang w:eastAsia="x-none"/>
        </w:rPr>
        <w:t xml:space="preserve">if SMTC periodicity &gt; 40 </w:t>
      </w:r>
      <w:proofErr w:type="spellStart"/>
      <w:r w:rsidRPr="00EF5718">
        <w:rPr>
          <w:rFonts w:cstheme="minorHAnsi"/>
          <w:bCs/>
          <w:lang w:eastAsia="x-none"/>
        </w:rPr>
        <w:t>ms</w:t>
      </w:r>
      <w:proofErr w:type="spellEnd"/>
    </w:p>
    <w:p w14:paraId="3757A8D2" w14:textId="77777777" w:rsidR="006739B8" w:rsidRPr="00127BAE" w:rsidRDefault="006739B8" w:rsidP="007F4999">
      <w:pPr>
        <w:pStyle w:val="aff8"/>
        <w:widowControl w:val="0"/>
        <w:numPr>
          <w:ilvl w:val="0"/>
          <w:numId w:val="5"/>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 xml:space="preserve">5 x DRX cycle x </w:t>
      </w:r>
      <w:proofErr w:type="spellStart"/>
      <w:r w:rsidRPr="00EF5718">
        <w:rPr>
          <w:rFonts w:cstheme="minorHAnsi"/>
          <w:bCs/>
          <w:lang w:eastAsia="x-none"/>
        </w:rPr>
        <w:t>CSSF</w:t>
      </w:r>
      <w:r w:rsidRPr="00C93986">
        <w:rPr>
          <w:rFonts w:cstheme="minorHAnsi"/>
          <w:bCs/>
          <w:vertAlign w:val="subscript"/>
          <w:lang w:eastAsia="x-none"/>
        </w:rPr>
        <w:t>inter</w:t>
      </w:r>
      <w:proofErr w:type="spellEnd"/>
      <w:r>
        <w:rPr>
          <w:rFonts w:cstheme="minorHAnsi"/>
          <w:bCs/>
          <w:lang w:eastAsia="x-none"/>
        </w:rPr>
        <w:t xml:space="preserve">, </w:t>
      </w:r>
      <w:r w:rsidRPr="00EF5718">
        <w:rPr>
          <w:rFonts w:cstheme="minorHAnsi"/>
          <w:bCs/>
          <w:lang w:eastAsia="x-none"/>
        </w:rPr>
        <w:t xml:space="preserve">if SMTC periodicity ≤ 40 </w:t>
      </w:r>
      <w:proofErr w:type="spellStart"/>
      <w:r w:rsidRPr="00EF5718">
        <w:rPr>
          <w:rFonts w:cstheme="minorHAnsi"/>
          <w:bCs/>
          <w:lang w:eastAsia="x-none"/>
        </w:rPr>
        <w:t>ms</w:t>
      </w:r>
      <w:proofErr w:type="spellEnd"/>
    </w:p>
    <w:p w14:paraId="73C52EAE" w14:textId="77777777" w:rsidR="004A63F2" w:rsidRPr="00EA5706" w:rsidRDefault="004A63F2" w:rsidP="004A63F2">
      <w:pPr>
        <w:spacing w:after="120"/>
        <w:rPr>
          <w:szCs w:val="24"/>
          <w:highlight w:val="yellow"/>
          <w:lang w:eastAsia="zh-CN"/>
        </w:rPr>
      </w:pP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621707BE" w14:textId="0D4A5B57" w:rsidR="00852D0D" w:rsidRPr="0018013A" w:rsidRDefault="001D2E68" w:rsidP="001D2E68">
      <w:pPr>
        <w:pStyle w:val="2"/>
      </w:pPr>
      <w:r w:rsidRPr="00805BE8">
        <w:t>Sub-</w:t>
      </w:r>
      <w:r>
        <w:t>topic</w:t>
      </w:r>
      <w:r w:rsidRPr="00805BE8">
        <w:t xml:space="preserve"> </w:t>
      </w:r>
      <w:r w:rsidR="006D59DB">
        <w:t>3</w:t>
      </w:r>
      <w:r w:rsidRPr="00805BE8">
        <w:t>-1</w:t>
      </w:r>
      <w:r w:rsidR="00884E73">
        <w:t>: L1-SINR</w:t>
      </w:r>
    </w:p>
    <w:p w14:paraId="71AA8442" w14:textId="75DB0019" w:rsidR="006739B8" w:rsidRPr="00E57449" w:rsidRDefault="003512A6" w:rsidP="00E57449">
      <w:pPr>
        <w:rPr>
          <w:rFonts w:eastAsia="Malgun Gothic" w:hint="eastAsia"/>
          <w:b/>
          <w:u w:val="single"/>
          <w:lang w:eastAsia="ko-KR"/>
        </w:rPr>
      </w:pPr>
      <w:r w:rsidRPr="00B2201B">
        <w:rPr>
          <w:b/>
          <w:u w:val="single"/>
          <w:lang w:eastAsia="ko-KR"/>
        </w:rPr>
        <w:t>Issue 3-</w:t>
      </w:r>
      <w:r w:rsidR="004F079F" w:rsidRPr="00B2201B">
        <w:rPr>
          <w:b/>
          <w:u w:val="single"/>
          <w:lang w:eastAsia="ko-KR"/>
        </w:rPr>
        <w:t>1-</w:t>
      </w:r>
      <w:r w:rsidR="006739B8">
        <w:rPr>
          <w:b/>
          <w:u w:val="single"/>
          <w:lang w:eastAsia="ko-KR"/>
        </w:rPr>
        <w:t>1</w:t>
      </w:r>
      <w:r w:rsidRPr="00B2201B">
        <w:rPr>
          <w:b/>
          <w:u w:val="single"/>
          <w:lang w:eastAsia="ko-KR"/>
        </w:rPr>
        <w:t xml:space="preserve">: </w:t>
      </w:r>
      <w:r w:rsidR="006739B8" w:rsidRPr="006739B8">
        <w:rPr>
          <w:b/>
          <w:u w:val="single"/>
          <w:lang w:eastAsia="ko-KR"/>
        </w:rPr>
        <w:t xml:space="preserve">how to specify the L1-SINR requirements for </w:t>
      </w:r>
      <w:proofErr w:type="gramStart"/>
      <w:r w:rsidR="006739B8" w:rsidRPr="006739B8">
        <w:rPr>
          <w:b/>
          <w:u w:val="single"/>
          <w:lang w:eastAsia="ko-KR"/>
        </w:rPr>
        <w:t>high speed</w:t>
      </w:r>
      <w:proofErr w:type="gramEnd"/>
      <w:r w:rsidR="006739B8" w:rsidRPr="006739B8">
        <w:rPr>
          <w:b/>
          <w:u w:val="single"/>
          <w:lang w:eastAsia="ko-KR"/>
        </w:rPr>
        <w:t xml:space="preserve"> scenario</w:t>
      </w:r>
    </w:p>
    <w:p w14:paraId="2FB1D3FC" w14:textId="519F977B" w:rsidR="00A56D66" w:rsidRPr="00A56D66" w:rsidRDefault="00A56D66" w:rsidP="00A56D66">
      <w:pPr>
        <w:pStyle w:val="aff8"/>
        <w:widowControl w:val="0"/>
        <w:numPr>
          <w:ilvl w:val="0"/>
          <w:numId w:val="5"/>
        </w:numPr>
        <w:spacing w:beforeLines="50" w:before="120" w:afterLines="50" w:after="120"/>
        <w:ind w:firstLineChars="0"/>
        <w:contextualSpacing/>
        <w:jc w:val="both"/>
        <w:rPr>
          <w:rFonts w:cstheme="minorHAnsi"/>
          <w:bCs/>
          <w:lang w:eastAsia="x-none"/>
        </w:rPr>
      </w:pPr>
      <w:r w:rsidRPr="00A56D66">
        <w:rPr>
          <w:rFonts w:cstheme="minorHAnsi"/>
          <w:bCs/>
          <w:lang w:eastAsia="x-none"/>
        </w:rPr>
        <w:t>Option 1: Existing L1-SINR measurement requirements are reused for HST, and the upper bound of the side condition is 5dB</w:t>
      </w:r>
    </w:p>
    <w:p w14:paraId="541E2E5B" w14:textId="3A240F55" w:rsidR="00A56D66" w:rsidRPr="00A56D66" w:rsidRDefault="00A56D66" w:rsidP="00A56D66">
      <w:pPr>
        <w:pStyle w:val="aff8"/>
        <w:widowControl w:val="0"/>
        <w:numPr>
          <w:ilvl w:val="0"/>
          <w:numId w:val="5"/>
        </w:numPr>
        <w:spacing w:beforeLines="50" w:before="120" w:afterLines="50" w:after="120"/>
        <w:ind w:firstLineChars="0"/>
        <w:contextualSpacing/>
        <w:jc w:val="both"/>
        <w:rPr>
          <w:rFonts w:cstheme="minorHAnsi"/>
          <w:bCs/>
          <w:lang w:eastAsia="x-none"/>
        </w:rPr>
      </w:pPr>
      <w:r w:rsidRPr="00A56D66">
        <w:rPr>
          <w:rFonts w:cstheme="minorHAnsi"/>
          <w:bCs/>
          <w:lang w:eastAsia="x-none"/>
        </w:rPr>
        <w:t>Option 2: Existing L1-SINR measurement requirements are reused for HST, no need to add any upper bound to the side condition of L1-SINR requirements under FR1 HST scenario</w:t>
      </w:r>
    </w:p>
    <w:p w14:paraId="79119AFA" w14:textId="77777777" w:rsidR="006D51D1" w:rsidRPr="006B5773" w:rsidRDefault="006D51D1" w:rsidP="006B5773">
      <w:pPr>
        <w:spacing w:after="120"/>
        <w:rPr>
          <w:rFonts w:eastAsiaTheme="minorEastAsia"/>
          <w:color w:val="0070C0"/>
          <w:szCs w:val="24"/>
          <w:lang w:eastAsia="zh-CN"/>
        </w:rPr>
      </w:pPr>
    </w:p>
    <w:p w14:paraId="49AE873E" w14:textId="3C75BD15" w:rsidR="00852D0D" w:rsidRPr="002700DC" w:rsidRDefault="00884E73" w:rsidP="002700DC">
      <w:pPr>
        <w:pStyle w:val="2"/>
      </w:pPr>
      <w:r w:rsidRPr="00A44449">
        <w:t xml:space="preserve">Sub-topic </w:t>
      </w:r>
      <w:r w:rsidR="00A44449" w:rsidRPr="00A44449">
        <w:t>3</w:t>
      </w:r>
      <w:r w:rsidRPr="00A44449">
        <w:t>-</w:t>
      </w:r>
      <w:r w:rsidR="006B5773">
        <w:t>2</w:t>
      </w:r>
      <w:r w:rsidR="00595B14" w:rsidRPr="00A44449">
        <w:t>: signalling</w:t>
      </w:r>
    </w:p>
    <w:p w14:paraId="50E57383" w14:textId="2D92A4E1" w:rsidR="006B5773" w:rsidRPr="00BD6496" w:rsidRDefault="006B5773" w:rsidP="00BD6496">
      <w:pPr>
        <w:rPr>
          <w:b/>
          <w:u w:val="single"/>
          <w:lang w:eastAsia="ko-KR"/>
        </w:rPr>
      </w:pPr>
      <w:r w:rsidRPr="006B5773">
        <w:rPr>
          <w:b/>
          <w:u w:val="single"/>
          <w:lang w:eastAsia="ko-KR"/>
        </w:rPr>
        <w:t>Issue 3-2-1: whether the network signalling for CA enhancement can be reused for inter-frequency measurement</w:t>
      </w:r>
    </w:p>
    <w:p w14:paraId="14ECB7C6" w14:textId="067FD968" w:rsidR="00966A1D" w:rsidRPr="00966A1D" w:rsidRDefault="00966A1D" w:rsidP="007F4999">
      <w:pPr>
        <w:pStyle w:val="aff8"/>
        <w:numPr>
          <w:ilvl w:val="0"/>
          <w:numId w:val="2"/>
        </w:numPr>
        <w:ind w:firstLineChars="0"/>
        <w:rPr>
          <w:rFonts w:eastAsia="宋体"/>
          <w:szCs w:val="24"/>
          <w:lang w:eastAsia="zh-CN"/>
        </w:rPr>
      </w:pPr>
      <w:r w:rsidRPr="00966A1D">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w:t>
      </w:r>
      <w:r w:rsidR="000A1B66">
        <w:rPr>
          <w:rFonts w:eastAsia="宋体"/>
          <w:szCs w:val="24"/>
          <w:lang w:eastAsia="zh-CN"/>
        </w:rPr>
        <w:t>1</w:t>
      </w:r>
      <w:r w:rsidR="000A1B66" w:rsidRPr="000A1B66">
        <w:rPr>
          <w:rFonts w:eastAsia="宋体"/>
          <w:szCs w:val="24"/>
          <w:vertAlign w:val="superscript"/>
          <w:lang w:eastAsia="zh-CN"/>
        </w:rPr>
        <w:t>st</w:t>
      </w:r>
      <w:r w:rsidR="000A1B66">
        <w:rPr>
          <w:rFonts w:eastAsia="宋体"/>
          <w:szCs w:val="24"/>
          <w:lang w:eastAsia="zh-CN"/>
        </w:rPr>
        <w:t xml:space="preserve"> round</w:t>
      </w:r>
    </w:p>
    <w:p w14:paraId="5F70C5AC" w14:textId="57E32111" w:rsidR="006B5773" w:rsidRPr="006B5773" w:rsidRDefault="006B5773" w:rsidP="007F4999">
      <w:pPr>
        <w:pStyle w:val="aff8"/>
        <w:numPr>
          <w:ilvl w:val="1"/>
          <w:numId w:val="2"/>
        </w:numPr>
        <w:ind w:firstLineChars="0"/>
        <w:rPr>
          <w:rFonts w:eastAsia="宋体"/>
          <w:szCs w:val="24"/>
          <w:lang w:eastAsia="zh-CN"/>
        </w:rPr>
      </w:pPr>
      <w:r w:rsidRPr="006B5773">
        <w:rPr>
          <w:rFonts w:eastAsia="宋体"/>
          <w:szCs w:val="24"/>
          <w:lang w:eastAsia="zh-CN"/>
        </w:rPr>
        <w:t>For inter-frequency measurement enhancement in connected mode, introduce new network signalling (</w:t>
      </w:r>
      <w:proofErr w:type="gramStart"/>
      <w:r w:rsidRPr="006B5773">
        <w:rPr>
          <w:rFonts w:eastAsia="宋体"/>
          <w:szCs w:val="24"/>
          <w:lang w:eastAsia="zh-CN"/>
        </w:rPr>
        <w:t>i.e.</w:t>
      </w:r>
      <w:proofErr w:type="gramEnd"/>
      <w:r w:rsidRPr="006B5773">
        <w:rPr>
          <w:rFonts w:eastAsia="宋体"/>
          <w:szCs w:val="24"/>
          <w:lang w:eastAsia="zh-CN"/>
        </w:rPr>
        <w:t xml:space="preserve"> network signalling for CA enhancement cannot be reused)</w:t>
      </w:r>
    </w:p>
    <w:p w14:paraId="75AED273" w14:textId="52C59C95" w:rsidR="00BD6496" w:rsidRDefault="00BD6496" w:rsidP="00852D0D">
      <w:pPr>
        <w:spacing w:after="120"/>
        <w:rPr>
          <w:color w:val="0070C0"/>
          <w:szCs w:val="24"/>
          <w:lang w:eastAsia="zh-CN"/>
        </w:rPr>
      </w:pPr>
    </w:p>
    <w:p w14:paraId="03825608" w14:textId="7A2745D2" w:rsidR="002700DC" w:rsidRPr="002700DC" w:rsidRDefault="006B5773" w:rsidP="002700DC">
      <w:pPr>
        <w:rPr>
          <w:rFonts w:eastAsia="Malgun Gothic"/>
          <w:b/>
          <w:u w:val="single"/>
          <w:lang w:eastAsia="ko-KR"/>
        </w:rPr>
      </w:pPr>
      <w:r w:rsidRPr="006B5773">
        <w:rPr>
          <w:b/>
          <w:u w:val="single"/>
          <w:lang w:eastAsia="ko-KR"/>
        </w:rPr>
        <w:t>Issue 3-2-2: if new signalling is agreed for inter-frequency measurement, whether it is per cell level or per frequency layer level</w:t>
      </w:r>
    </w:p>
    <w:p w14:paraId="3EC386C7" w14:textId="78244A17" w:rsidR="007A2C94" w:rsidRPr="00966A1D" w:rsidRDefault="007A2C94" w:rsidP="007F4999">
      <w:pPr>
        <w:pStyle w:val="aff8"/>
        <w:numPr>
          <w:ilvl w:val="0"/>
          <w:numId w:val="2"/>
        </w:numPr>
        <w:ind w:firstLineChars="0"/>
        <w:rPr>
          <w:rFonts w:eastAsia="宋体"/>
          <w:szCs w:val="24"/>
          <w:lang w:eastAsia="zh-CN"/>
        </w:rPr>
      </w:pPr>
      <w:r w:rsidRPr="00966A1D">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w:t>
      </w:r>
      <w:r w:rsidR="000A1B66" w:rsidRPr="000A1B66">
        <w:rPr>
          <w:rFonts w:eastAsia="宋体"/>
          <w:szCs w:val="24"/>
          <w:lang w:eastAsia="zh-CN"/>
        </w:rPr>
        <w:t>1st round</w:t>
      </w:r>
    </w:p>
    <w:p w14:paraId="7F13954B" w14:textId="77777777" w:rsidR="006B5773" w:rsidRPr="006B5773" w:rsidRDefault="006B5773" w:rsidP="007F4999">
      <w:pPr>
        <w:pStyle w:val="aff8"/>
        <w:numPr>
          <w:ilvl w:val="1"/>
          <w:numId w:val="2"/>
        </w:numPr>
        <w:ind w:firstLineChars="0"/>
        <w:rPr>
          <w:rFonts w:eastAsia="宋体"/>
          <w:lang w:val="en-US"/>
        </w:rPr>
      </w:pPr>
      <w:r w:rsidRPr="006B5773">
        <w:rPr>
          <w:rFonts w:eastAsia="宋体"/>
          <w:lang w:val="en-US"/>
        </w:rPr>
        <w:lastRenderedPageBreak/>
        <w:t>For inter-frequency measurement enhancement in connected mode, the network signalling is a cell specific signalling</w:t>
      </w:r>
    </w:p>
    <w:p w14:paraId="5C5DA5C7" w14:textId="77777777" w:rsidR="005A7899" w:rsidRPr="0024757D" w:rsidRDefault="005A7899" w:rsidP="00852D0D">
      <w:pPr>
        <w:spacing w:after="120"/>
        <w:rPr>
          <w:color w:val="0070C0"/>
          <w:szCs w:val="24"/>
          <w:lang w:eastAsia="zh-CN"/>
        </w:rPr>
      </w:pPr>
    </w:p>
    <w:p w14:paraId="112496EC" w14:textId="1BA6DBD6" w:rsidR="00E76357" w:rsidRPr="00805BE8" w:rsidRDefault="00E76357" w:rsidP="002700DC">
      <w:pPr>
        <w:pStyle w:val="2"/>
      </w:pPr>
      <w:r w:rsidRPr="00805BE8">
        <w:t>Sub-</w:t>
      </w:r>
      <w:r>
        <w:t>topic</w:t>
      </w:r>
      <w:r w:rsidRPr="00805BE8">
        <w:t xml:space="preserve"> </w:t>
      </w:r>
      <w:r w:rsidR="006D59DB">
        <w:t>3</w:t>
      </w:r>
      <w:r w:rsidRPr="00805BE8">
        <w:t>-</w:t>
      </w:r>
      <w:r w:rsidR="006B5773">
        <w:t>3</w:t>
      </w:r>
      <w:r>
        <w:t xml:space="preserve">: release independent </w:t>
      </w:r>
    </w:p>
    <w:p w14:paraId="6DA26ED0" w14:textId="69B237A2"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24757D">
        <w:rPr>
          <w:b/>
          <w:u w:val="single"/>
          <w:lang w:eastAsia="ko-KR"/>
        </w:rPr>
        <w:t>5-1</w:t>
      </w:r>
      <w:r w:rsidRPr="00884E73">
        <w:rPr>
          <w:b/>
          <w:u w:val="single"/>
          <w:lang w:eastAsia="ko-KR"/>
        </w:rPr>
        <w:t xml:space="preserve">: </w:t>
      </w:r>
      <w:r w:rsidRPr="00E76357">
        <w:rPr>
          <w:b/>
          <w:u w:val="single"/>
          <w:lang w:eastAsia="ko-KR"/>
        </w:rPr>
        <w:t>release independent</w:t>
      </w:r>
    </w:p>
    <w:p w14:paraId="1134D927" w14:textId="3C3D9E58" w:rsidR="006B5773" w:rsidRPr="006B5773" w:rsidRDefault="006B5773" w:rsidP="007F4999">
      <w:pPr>
        <w:pStyle w:val="aff8"/>
        <w:numPr>
          <w:ilvl w:val="0"/>
          <w:numId w:val="6"/>
        </w:numPr>
        <w:ind w:firstLineChars="0"/>
        <w:rPr>
          <w:szCs w:val="24"/>
          <w:lang w:eastAsia="zh-CN"/>
        </w:rPr>
      </w:pPr>
      <w:r w:rsidRPr="006B5773">
        <w:rPr>
          <w:szCs w:val="24"/>
          <w:lang w:eastAsia="zh-CN"/>
        </w:rPr>
        <w:t>Option 1: Rel-17 FR1 HST RRM enhancement, including CA enhancement and inter-frequency measurement enhancement, is release independent from Rel-15</w:t>
      </w:r>
    </w:p>
    <w:p w14:paraId="337B7420" w14:textId="22F0774D" w:rsidR="006B5773" w:rsidRPr="006B5773" w:rsidRDefault="006B5773" w:rsidP="007F4999">
      <w:pPr>
        <w:pStyle w:val="aff8"/>
        <w:numPr>
          <w:ilvl w:val="0"/>
          <w:numId w:val="6"/>
        </w:numPr>
        <w:ind w:firstLineChars="0"/>
        <w:rPr>
          <w:szCs w:val="24"/>
          <w:lang w:eastAsia="zh-CN"/>
        </w:rPr>
      </w:pPr>
      <w:r w:rsidRPr="006B5773">
        <w:rPr>
          <w:szCs w:val="24"/>
          <w:lang w:eastAsia="zh-CN"/>
        </w:rPr>
        <w:t>Option 2: Whether release independent is supported or not shall consider both RRM requirements and demodulation requirements</w:t>
      </w:r>
    </w:p>
    <w:p w14:paraId="2BABCB00" w14:textId="56B5BC9A" w:rsidR="006B5773" w:rsidRPr="006B5773" w:rsidRDefault="006B5773" w:rsidP="007F4999">
      <w:pPr>
        <w:pStyle w:val="aff8"/>
        <w:numPr>
          <w:ilvl w:val="0"/>
          <w:numId w:val="6"/>
        </w:numPr>
        <w:ind w:firstLineChars="0"/>
        <w:rPr>
          <w:szCs w:val="24"/>
          <w:lang w:eastAsia="zh-CN"/>
        </w:rPr>
      </w:pPr>
      <w:r w:rsidRPr="006B5773">
        <w:rPr>
          <w:szCs w:val="24"/>
          <w:lang w:eastAsia="zh-CN"/>
        </w:rPr>
        <w:t xml:space="preserve">Option </w:t>
      </w:r>
      <w:r>
        <w:rPr>
          <w:szCs w:val="24"/>
          <w:lang w:eastAsia="zh-CN"/>
        </w:rPr>
        <w:t>3</w:t>
      </w:r>
      <w:r w:rsidRPr="006B5773">
        <w:rPr>
          <w:szCs w:val="24"/>
          <w:lang w:eastAsia="zh-CN"/>
        </w:rPr>
        <w:t>: Rel-17 FR1 HST RRM enhancement, including CA enhancement and inter-frequency measurement enhancement, is release independent from Rel-16</w:t>
      </w:r>
    </w:p>
    <w:p w14:paraId="500890FB" w14:textId="2A9E8F36" w:rsidR="00A13E64" w:rsidRPr="006B5773" w:rsidRDefault="00A13E64" w:rsidP="001D2E68">
      <w:pPr>
        <w:rPr>
          <w:color w:val="0070C0"/>
          <w:lang w:eastAsia="zh-CN"/>
        </w:rPr>
      </w:pPr>
    </w:p>
    <w:p w14:paraId="7B20E824" w14:textId="7E0D5E30" w:rsidR="006B5773" w:rsidRPr="00E57449" w:rsidRDefault="00A13E64" w:rsidP="001D2E68">
      <w:pPr>
        <w:pStyle w:val="1"/>
        <w:rPr>
          <w:rFonts w:hint="eastAsia"/>
          <w:lang w:eastAsia="zh-CN"/>
        </w:rPr>
      </w:pPr>
      <w:r>
        <w:rPr>
          <w:lang w:eastAsia="ja-JP"/>
        </w:rPr>
        <w:t>Topic</w:t>
      </w:r>
      <w:r w:rsidRPr="00045592">
        <w:rPr>
          <w:lang w:eastAsia="ja-JP"/>
        </w:rPr>
        <w:t xml:space="preserve"> #</w:t>
      </w:r>
      <w:r>
        <w:rPr>
          <w:lang w:eastAsia="ja-JP"/>
        </w:rPr>
        <w:t>4</w:t>
      </w:r>
      <w:r w:rsidRPr="00045592">
        <w:rPr>
          <w:lang w:eastAsia="ja-JP"/>
        </w:rPr>
        <w:t xml:space="preserve">: </w:t>
      </w:r>
      <w:r w:rsidR="006B5773" w:rsidRPr="006B5773">
        <w:rPr>
          <w:lang w:eastAsia="zh-CN"/>
        </w:rPr>
        <w:t>UE feature for RRM enhancement for FR1 HST</w:t>
      </w:r>
    </w:p>
    <w:p w14:paraId="52AF5F23" w14:textId="34650A86" w:rsidR="00A56D66" w:rsidRPr="00E57449" w:rsidRDefault="00A56D66" w:rsidP="001D2E68">
      <w:pPr>
        <w:rPr>
          <w:lang w:val="sv-SE" w:eastAsia="zh-CN"/>
        </w:rPr>
      </w:pPr>
      <w:r w:rsidRPr="00E57449">
        <w:rPr>
          <w:rFonts w:hint="eastAsia"/>
          <w:lang w:val="sv-SE" w:eastAsia="zh-CN"/>
        </w:rPr>
        <w:t>A</w:t>
      </w:r>
      <w:r w:rsidRPr="00E57449">
        <w:rPr>
          <w:lang w:val="sv-SE" w:eastAsia="zh-CN"/>
        </w:rPr>
        <w:t>greements in GTW:</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2"/>
        <w:gridCol w:w="928"/>
        <w:gridCol w:w="584"/>
        <w:gridCol w:w="524"/>
        <w:gridCol w:w="678"/>
        <w:gridCol w:w="928"/>
        <w:gridCol w:w="1181"/>
        <w:gridCol w:w="508"/>
        <w:gridCol w:w="845"/>
        <w:gridCol w:w="678"/>
        <w:gridCol w:w="513"/>
        <w:gridCol w:w="989"/>
      </w:tblGrid>
      <w:tr w:rsidR="00A56D66" w:rsidRPr="00A56D66" w14:paraId="6FED7813" w14:textId="77777777" w:rsidTr="00223A97">
        <w:trPr>
          <w:trHeight w:val="20"/>
        </w:trPr>
        <w:tc>
          <w:tcPr>
            <w:tcW w:w="442" w:type="dxa"/>
            <w:shd w:val="clear" w:color="auto" w:fill="auto"/>
          </w:tcPr>
          <w:p w14:paraId="34A05C3E" w14:textId="77777777" w:rsidR="00A56D66" w:rsidRPr="00A56D66" w:rsidRDefault="00A56D66" w:rsidP="00223A97">
            <w:pPr>
              <w:pStyle w:val="TAH"/>
              <w:rPr>
                <w:rFonts w:cs="Arial"/>
                <w:sz w:val="14"/>
                <w:szCs w:val="14"/>
              </w:rPr>
            </w:pPr>
            <w:r w:rsidRPr="00A56D66">
              <w:rPr>
                <w:rFonts w:cs="Arial"/>
                <w:sz w:val="14"/>
                <w:szCs w:val="14"/>
              </w:rPr>
              <w:lastRenderedPageBreak/>
              <w:t>Index</w:t>
            </w:r>
          </w:p>
        </w:tc>
        <w:tc>
          <w:tcPr>
            <w:tcW w:w="831" w:type="dxa"/>
            <w:shd w:val="clear" w:color="auto" w:fill="auto"/>
          </w:tcPr>
          <w:p w14:paraId="06FF832E" w14:textId="77777777" w:rsidR="00A56D66" w:rsidRPr="00A56D66" w:rsidRDefault="00A56D66" w:rsidP="00223A97">
            <w:pPr>
              <w:pStyle w:val="TAH"/>
              <w:rPr>
                <w:rFonts w:cs="Arial"/>
                <w:sz w:val="14"/>
                <w:szCs w:val="14"/>
              </w:rPr>
            </w:pPr>
            <w:r w:rsidRPr="00A56D66">
              <w:rPr>
                <w:rFonts w:cs="Arial"/>
                <w:sz w:val="14"/>
                <w:szCs w:val="14"/>
              </w:rPr>
              <w:t>Feature group</w:t>
            </w:r>
          </w:p>
        </w:tc>
        <w:tc>
          <w:tcPr>
            <w:tcW w:w="928" w:type="dxa"/>
            <w:shd w:val="clear" w:color="auto" w:fill="auto"/>
          </w:tcPr>
          <w:p w14:paraId="13582839" w14:textId="77777777" w:rsidR="00A56D66" w:rsidRPr="00A56D66" w:rsidRDefault="00A56D66" w:rsidP="00223A97">
            <w:pPr>
              <w:pStyle w:val="TAH"/>
              <w:rPr>
                <w:rFonts w:cs="Arial"/>
                <w:sz w:val="14"/>
                <w:szCs w:val="14"/>
              </w:rPr>
            </w:pPr>
            <w:r w:rsidRPr="00A56D66">
              <w:rPr>
                <w:rFonts w:cs="Arial"/>
                <w:sz w:val="14"/>
                <w:szCs w:val="14"/>
              </w:rPr>
              <w:t>Components</w:t>
            </w:r>
          </w:p>
        </w:tc>
        <w:tc>
          <w:tcPr>
            <w:tcW w:w="584" w:type="dxa"/>
            <w:shd w:val="clear" w:color="auto" w:fill="auto"/>
          </w:tcPr>
          <w:p w14:paraId="380BC223" w14:textId="77777777" w:rsidR="00A56D66" w:rsidRPr="00A56D66" w:rsidRDefault="00A56D66" w:rsidP="00223A97">
            <w:pPr>
              <w:pStyle w:val="TAH"/>
              <w:rPr>
                <w:rFonts w:cs="Arial"/>
                <w:sz w:val="14"/>
                <w:szCs w:val="14"/>
              </w:rPr>
            </w:pPr>
            <w:r w:rsidRPr="00A56D66">
              <w:rPr>
                <w:rFonts w:cs="Arial"/>
                <w:sz w:val="14"/>
                <w:szCs w:val="14"/>
              </w:rPr>
              <w:t>Prerequisite feature groups</w:t>
            </w:r>
          </w:p>
        </w:tc>
        <w:tc>
          <w:tcPr>
            <w:tcW w:w="524" w:type="dxa"/>
            <w:shd w:val="clear" w:color="auto" w:fill="auto"/>
          </w:tcPr>
          <w:p w14:paraId="362391BB" w14:textId="77777777" w:rsidR="00A56D66" w:rsidRPr="00A56D66" w:rsidRDefault="00A56D66" w:rsidP="00223A97">
            <w:pPr>
              <w:pStyle w:val="TAH"/>
              <w:rPr>
                <w:rFonts w:cs="Arial"/>
                <w:sz w:val="14"/>
                <w:szCs w:val="14"/>
              </w:rPr>
            </w:pPr>
            <w:r w:rsidRPr="00A56D66">
              <w:rPr>
                <w:rFonts w:cs="Arial"/>
                <w:sz w:val="14"/>
                <w:szCs w:val="14"/>
              </w:rPr>
              <w:t xml:space="preserve">Need for the </w:t>
            </w:r>
            <w:proofErr w:type="spellStart"/>
            <w:r w:rsidRPr="00A56D66">
              <w:rPr>
                <w:rFonts w:cs="Arial"/>
                <w:sz w:val="14"/>
                <w:szCs w:val="14"/>
              </w:rPr>
              <w:t>gNB</w:t>
            </w:r>
            <w:proofErr w:type="spellEnd"/>
            <w:r w:rsidRPr="00A56D66">
              <w:rPr>
                <w:rFonts w:cs="Arial"/>
                <w:sz w:val="14"/>
                <w:szCs w:val="14"/>
              </w:rPr>
              <w:t xml:space="preserve"> to know if the feature is supported</w:t>
            </w:r>
          </w:p>
        </w:tc>
        <w:tc>
          <w:tcPr>
            <w:tcW w:w="678" w:type="dxa"/>
            <w:shd w:val="clear" w:color="auto" w:fill="auto"/>
          </w:tcPr>
          <w:p w14:paraId="0D9A84AF" w14:textId="77777777" w:rsidR="00A56D66" w:rsidRPr="00A56D66" w:rsidRDefault="00A56D66" w:rsidP="00223A97">
            <w:pPr>
              <w:pStyle w:val="TAH"/>
              <w:rPr>
                <w:rFonts w:cs="Arial"/>
                <w:sz w:val="14"/>
                <w:szCs w:val="14"/>
              </w:rPr>
            </w:pPr>
            <w:r w:rsidRPr="00A56D66">
              <w:rPr>
                <w:rFonts w:eastAsia="Gulim" w:cs="Arial"/>
                <w:color w:val="000000"/>
                <w:sz w:val="14"/>
                <w:szCs w:val="14"/>
              </w:rPr>
              <w:t xml:space="preserve">Applicable to </w:t>
            </w:r>
            <w:r w:rsidRPr="00A56D66">
              <w:rPr>
                <w:rFonts w:cs="Arial"/>
                <w:color w:val="000000"/>
                <w:sz w:val="14"/>
                <w:szCs w:val="14"/>
              </w:rPr>
              <w:t xml:space="preserve">the capability signalling exchange between </w:t>
            </w:r>
            <w:proofErr w:type="spellStart"/>
            <w:r w:rsidRPr="00A56D66">
              <w:rPr>
                <w:rFonts w:cs="Arial"/>
                <w:color w:val="000000"/>
                <w:sz w:val="14"/>
                <w:szCs w:val="14"/>
              </w:rPr>
              <w:t>Ues</w:t>
            </w:r>
            <w:proofErr w:type="spellEnd"/>
            <w:r w:rsidRPr="00A56D66">
              <w:rPr>
                <w:rFonts w:cs="Arial"/>
                <w:color w:val="000000"/>
                <w:sz w:val="14"/>
                <w:szCs w:val="14"/>
              </w:rPr>
              <w:t xml:space="preserve"> (V2X WI only)”.</w:t>
            </w:r>
          </w:p>
        </w:tc>
        <w:tc>
          <w:tcPr>
            <w:tcW w:w="928" w:type="dxa"/>
          </w:tcPr>
          <w:p w14:paraId="7BE0E791" w14:textId="77777777" w:rsidR="00A56D66" w:rsidRPr="00A56D66" w:rsidRDefault="00A56D66" w:rsidP="00223A97">
            <w:pPr>
              <w:pStyle w:val="TAN"/>
              <w:ind w:left="0" w:firstLine="0"/>
              <w:rPr>
                <w:rFonts w:cs="Arial"/>
                <w:b/>
                <w:sz w:val="14"/>
                <w:szCs w:val="14"/>
                <w:lang w:eastAsia="ja-JP"/>
              </w:rPr>
            </w:pPr>
            <w:r w:rsidRPr="00A56D66">
              <w:rPr>
                <w:rFonts w:cs="Arial"/>
                <w:b/>
                <w:sz w:val="14"/>
                <w:szCs w:val="14"/>
                <w:lang w:eastAsia="ja-JP"/>
              </w:rPr>
              <w:t>Consequence if the feature is not supported by the UE</w:t>
            </w:r>
          </w:p>
        </w:tc>
        <w:tc>
          <w:tcPr>
            <w:tcW w:w="1181" w:type="dxa"/>
            <w:shd w:val="clear" w:color="auto" w:fill="auto"/>
          </w:tcPr>
          <w:p w14:paraId="7E209624" w14:textId="77777777" w:rsidR="00A56D66" w:rsidRPr="00A56D66" w:rsidRDefault="00A56D66" w:rsidP="00223A97">
            <w:pPr>
              <w:pStyle w:val="TAN"/>
              <w:ind w:left="0" w:firstLine="0"/>
              <w:rPr>
                <w:rFonts w:cs="Arial"/>
                <w:b/>
                <w:sz w:val="14"/>
                <w:szCs w:val="14"/>
                <w:lang w:eastAsia="ja-JP"/>
              </w:rPr>
            </w:pPr>
            <w:r w:rsidRPr="00A56D66">
              <w:rPr>
                <w:rFonts w:cs="Arial"/>
                <w:b/>
                <w:sz w:val="14"/>
                <w:szCs w:val="14"/>
                <w:lang w:eastAsia="ja-JP"/>
              </w:rPr>
              <w:t>Type</w:t>
            </w:r>
          </w:p>
          <w:p w14:paraId="432CD5A5" w14:textId="77777777" w:rsidR="00A56D66" w:rsidRPr="00A56D66" w:rsidRDefault="00A56D66" w:rsidP="00223A97">
            <w:pPr>
              <w:pStyle w:val="TAN"/>
              <w:ind w:left="0" w:firstLine="0"/>
              <w:rPr>
                <w:rFonts w:cs="Arial"/>
                <w:b/>
                <w:sz w:val="14"/>
                <w:szCs w:val="14"/>
                <w:lang w:eastAsia="ja-JP"/>
              </w:rPr>
            </w:pPr>
            <w:r w:rsidRPr="00A56D66">
              <w:rPr>
                <w:rFonts w:cs="Arial"/>
                <w:b/>
                <w:sz w:val="14"/>
                <w:szCs w:val="14"/>
                <w:lang w:eastAsia="ja-JP"/>
              </w:rPr>
              <w:t>(the ‘type’ definition from UE features should be based on the granularity of 1) Per UE or 2) Per Band or 3) Per BC or 4) Per FS or 5) Per FSPC)</w:t>
            </w:r>
          </w:p>
        </w:tc>
        <w:tc>
          <w:tcPr>
            <w:tcW w:w="508" w:type="dxa"/>
            <w:shd w:val="clear" w:color="auto" w:fill="auto"/>
          </w:tcPr>
          <w:p w14:paraId="2A0CEA71" w14:textId="77777777" w:rsidR="00A56D66" w:rsidRPr="00A56D66" w:rsidRDefault="00A56D66" w:rsidP="00223A97">
            <w:pPr>
              <w:pStyle w:val="TAH"/>
              <w:rPr>
                <w:rFonts w:cs="Arial"/>
                <w:sz w:val="14"/>
                <w:szCs w:val="14"/>
              </w:rPr>
            </w:pPr>
            <w:r w:rsidRPr="00A56D66">
              <w:rPr>
                <w:rFonts w:cs="Arial"/>
                <w:sz w:val="14"/>
                <w:szCs w:val="14"/>
              </w:rPr>
              <w:t>Need of FDD/TDD differentiation</w:t>
            </w:r>
          </w:p>
        </w:tc>
        <w:tc>
          <w:tcPr>
            <w:tcW w:w="845" w:type="dxa"/>
            <w:shd w:val="clear" w:color="auto" w:fill="auto"/>
          </w:tcPr>
          <w:p w14:paraId="4C8AC02D" w14:textId="77777777" w:rsidR="00A56D66" w:rsidRPr="00A56D66" w:rsidRDefault="00A56D66" w:rsidP="00223A97">
            <w:pPr>
              <w:pStyle w:val="TAH"/>
              <w:rPr>
                <w:rFonts w:cs="Arial"/>
                <w:sz w:val="14"/>
                <w:szCs w:val="14"/>
              </w:rPr>
            </w:pPr>
            <w:r w:rsidRPr="00A56D66">
              <w:rPr>
                <w:rFonts w:cs="Arial"/>
                <w:sz w:val="14"/>
                <w:szCs w:val="14"/>
              </w:rPr>
              <w:t>Need of FR1/FR2 differentiation</w:t>
            </w:r>
          </w:p>
        </w:tc>
        <w:tc>
          <w:tcPr>
            <w:tcW w:w="678" w:type="dxa"/>
          </w:tcPr>
          <w:p w14:paraId="01FB50FF" w14:textId="77777777" w:rsidR="00A56D66" w:rsidRPr="00A56D66" w:rsidRDefault="00A56D66" w:rsidP="00223A97">
            <w:pPr>
              <w:pStyle w:val="TAH"/>
              <w:rPr>
                <w:rFonts w:cs="Arial"/>
                <w:sz w:val="14"/>
                <w:szCs w:val="14"/>
              </w:rPr>
            </w:pPr>
            <w:r w:rsidRPr="00A56D66">
              <w:rPr>
                <w:rFonts w:cs="Arial"/>
                <w:sz w:val="14"/>
                <w:szCs w:val="14"/>
              </w:rPr>
              <w:t>Capability interpretation for mixture of FDD/TDD and/or FR1/FR2</w:t>
            </w:r>
          </w:p>
        </w:tc>
        <w:tc>
          <w:tcPr>
            <w:tcW w:w="513" w:type="dxa"/>
            <w:shd w:val="clear" w:color="auto" w:fill="auto"/>
          </w:tcPr>
          <w:p w14:paraId="215F0787" w14:textId="77777777" w:rsidR="00A56D66" w:rsidRPr="00A56D66" w:rsidRDefault="00A56D66" w:rsidP="00223A97">
            <w:pPr>
              <w:pStyle w:val="TAH"/>
              <w:rPr>
                <w:rFonts w:cs="Arial"/>
                <w:sz w:val="14"/>
                <w:szCs w:val="14"/>
              </w:rPr>
            </w:pPr>
            <w:r w:rsidRPr="00A56D66">
              <w:rPr>
                <w:rFonts w:cs="Arial"/>
                <w:sz w:val="14"/>
                <w:szCs w:val="14"/>
              </w:rPr>
              <w:t>Note</w:t>
            </w:r>
          </w:p>
        </w:tc>
        <w:tc>
          <w:tcPr>
            <w:tcW w:w="989" w:type="dxa"/>
            <w:shd w:val="clear" w:color="auto" w:fill="auto"/>
          </w:tcPr>
          <w:p w14:paraId="55B0850F" w14:textId="77777777" w:rsidR="00A56D66" w:rsidRPr="00A56D66" w:rsidRDefault="00A56D66" w:rsidP="00223A97">
            <w:pPr>
              <w:pStyle w:val="TAH"/>
              <w:rPr>
                <w:rFonts w:cs="Arial"/>
                <w:sz w:val="14"/>
                <w:szCs w:val="14"/>
              </w:rPr>
            </w:pPr>
            <w:r w:rsidRPr="00A56D66">
              <w:rPr>
                <w:rFonts w:cs="Arial"/>
                <w:sz w:val="14"/>
                <w:szCs w:val="14"/>
              </w:rPr>
              <w:t>Mandatory/Optional</w:t>
            </w:r>
          </w:p>
        </w:tc>
      </w:tr>
      <w:tr w:rsidR="00A56D66" w:rsidRPr="00A56D66" w14:paraId="787BDF6C" w14:textId="77777777" w:rsidTr="00223A97">
        <w:trPr>
          <w:trHeight w:val="20"/>
        </w:trPr>
        <w:tc>
          <w:tcPr>
            <w:tcW w:w="442" w:type="dxa"/>
            <w:shd w:val="clear" w:color="auto" w:fill="auto"/>
          </w:tcPr>
          <w:p w14:paraId="042452C3" w14:textId="77777777" w:rsidR="00A56D66" w:rsidRPr="00A56D66" w:rsidRDefault="00A56D66" w:rsidP="00223A97">
            <w:pPr>
              <w:pStyle w:val="TAL"/>
              <w:rPr>
                <w:rFonts w:cs="Arial"/>
                <w:sz w:val="14"/>
                <w:szCs w:val="14"/>
                <w:lang w:eastAsia="zh-CN"/>
              </w:rPr>
            </w:pPr>
            <w:r w:rsidRPr="00A56D66">
              <w:rPr>
                <w:rFonts w:cs="Arial"/>
                <w:sz w:val="14"/>
                <w:szCs w:val="14"/>
                <w:lang w:eastAsia="zh-CN"/>
              </w:rPr>
              <w:t>x-1</w:t>
            </w:r>
          </w:p>
        </w:tc>
        <w:tc>
          <w:tcPr>
            <w:tcW w:w="831" w:type="dxa"/>
            <w:shd w:val="clear" w:color="auto" w:fill="auto"/>
          </w:tcPr>
          <w:p w14:paraId="0087BF03" w14:textId="77777777" w:rsidR="00A56D66" w:rsidRPr="00A56D66" w:rsidRDefault="00A56D66" w:rsidP="00223A97">
            <w:pPr>
              <w:pStyle w:val="TAL"/>
              <w:rPr>
                <w:rFonts w:cs="Arial"/>
                <w:sz w:val="14"/>
                <w:szCs w:val="14"/>
                <w:lang w:eastAsia="zh-CN"/>
              </w:rPr>
            </w:pPr>
            <w:r w:rsidRPr="00A56D66">
              <w:rPr>
                <w:rFonts w:cs="Arial"/>
                <w:sz w:val="14"/>
                <w:szCs w:val="14"/>
                <w:lang w:eastAsia="zh-CN"/>
              </w:rPr>
              <w:t>Enhanced RRM requirements specified for CA for FR1 HST</w:t>
            </w:r>
          </w:p>
        </w:tc>
        <w:tc>
          <w:tcPr>
            <w:tcW w:w="928" w:type="dxa"/>
            <w:shd w:val="clear" w:color="auto" w:fill="auto"/>
          </w:tcPr>
          <w:p w14:paraId="72B78418" w14:textId="77777777" w:rsidR="00A56D66" w:rsidRPr="00A56D66" w:rsidRDefault="00A56D66" w:rsidP="00223A97">
            <w:pPr>
              <w:snapToGrid w:val="0"/>
              <w:spacing w:afterLines="50" w:after="120"/>
              <w:contextualSpacing/>
              <w:rPr>
                <w:rFonts w:ascii="Arial" w:hAnsi="Arial" w:cs="Arial"/>
                <w:sz w:val="14"/>
                <w:szCs w:val="14"/>
              </w:rPr>
            </w:pPr>
            <w:r w:rsidRPr="00A56D66">
              <w:rPr>
                <w:rFonts w:ascii="Arial" w:hAnsi="Arial" w:cs="Arial"/>
                <w:sz w:val="14"/>
                <w:szCs w:val="14"/>
              </w:rPr>
              <w:t>Support of the enhanced RRM for requirements CA to support FR1 high speed up to 500 km/h, as specified in TS 38.133</w:t>
            </w:r>
          </w:p>
        </w:tc>
        <w:tc>
          <w:tcPr>
            <w:tcW w:w="584" w:type="dxa"/>
            <w:shd w:val="clear" w:color="auto" w:fill="auto"/>
          </w:tcPr>
          <w:p w14:paraId="05537ACB" w14:textId="77777777" w:rsidR="00A56D66" w:rsidRPr="00A56D66" w:rsidRDefault="00A56D66" w:rsidP="00223A97">
            <w:pPr>
              <w:pStyle w:val="TAL"/>
              <w:rPr>
                <w:rFonts w:cs="Arial"/>
                <w:sz w:val="14"/>
                <w:szCs w:val="14"/>
                <w:lang w:eastAsia="en-GB"/>
              </w:rPr>
            </w:pPr>
            <w:r w:rsidRPr="00A56D66">
              <w:rPr>
                <w:rFonts w:cs="Arial"/>
                <w:sz w:val="14"/>
                <w:szCs w:val="14"/>
                <w:lang w:eastAsia="en-GB"/>
              </w:rPr>
              <w:t>Rel-16 RAN4 feature 10-1 or 10-4</w:t>
            </w:r>
          </w:p>
        </w:tc>
        <w:tc>
          <w:tcPr>
            <w:tcW w:w="524" w:type="dxa"/>
            <w:shd w:val="clear" w:color="auto" w:fill="auto"/>
          </w:tcPr>
          <w:p w14:paraId="6E9A7650" w14:textId="77777777" w:rsidR="00A56D66" w:rsidRPr="00A56D66" w:rsidRDefault="00A56D66" w:rsidP="00223A97">
            <w:pPr>
              <w:pStyle w:val="TAL"/>
              <w:rPr>
                <w:rFonts w:cs="Arial"/>
                <w:sz w:val="14"/>
                <w:szCs w:val="14"/>
                <w:lang w:eastAsia="zh-CN"/>
              </w:rPr>
            </w:pPr>
            <w:r w:rsidRPr="00A56D66">
              <w:rPr>
                <w:rFonts w:cs="Arial" w:hint="eastAsia"/>
                <w:sz w:val="14"/>
                <w:szCs w:val="14"/>
                <w:lang w:eastAsia="zh-CN"/>
              </w:rPr>
              <w:t>Y</w:t>
            </w:r>
            <w:r w:rsidRPr="00A56D66">
              <w:rPr>
                <w:rFonts w:cs="Arial"/>
                <w:sz w:val="14"/>
                <w:szCs w:val="14"/>
                <w:lang w:eastAsia="zh-CN"/>
              </w:rPr>
              <w:t>es</w:t>
            </w:r>
          </w:p>
        </w:tc>
        <w:tc>
          <w:tcPr>
            <w:tcW w:w="678" w:type="dxa"/>
            <w:shd w:val="clear" w:color="auto" w:fill="auto"/>
          </w:tcPr>
          <w:p w14:paraId="36B9E096" w14:textId="77777777" w:rsidR="00A56D66" w:rsidRPr="00A56D66" w:rsidRDefault="00A56D66" w:rsidP="00223A97">
            <w:pPr>
              <w:pStyle w:val="TAL"/>
              <w:rPr>
                <w:rFonts w:cs="Arial"/>
                <w:sz w:val="14"/>
                <w:szCs w:val="14"/>
                <w:lang w:eastAsia="zh-CN"/>
              </w:rPr>
            </w:pPr>
            <w:r w:rsidRPr="00A56D66">
              <w:rPr>
                <w:rFonts w:cs="Arial"/>
                <w:sz w:val="14"/>
                <w:szCs w:val="14"/>
                <w:lang w:eastAsia="zh-CN"/>
              </w:rPr>
              <w:t>No</w:t>
            </w:r>
          </w:p>
        </w:tc>
        <w:tc>
          <w:tcPr>
            <w:tcW w:w="928" w:type="dxa"/>
          </w:tcPr>
          <w:p w14:paraId="13E9A858" w14:textId="77777777" w:rsidR="00A56D66" w:rsidRPr="00A56D66" w:rsidRDefault="00A56D66" w:rsidP="00223A97">
            <w:pPr>
              <w:pStyle w:val="TAL"/>
              <w:rPr>
                <w:rFonts w:cs="Arial"/>
                <w:sz w:val="14"/>
                <w:szCs w:val="14"/>
                <w:lang w:val="en-US" w:eastAsia="zh-CN"/>
              </w:rPr>
            </w:pPr>
            <w:r w:rsidRPr="00A56D66">
              <w:rPr>
                <w:rFonts w:cs="Arial"/>
                <w:sz w:val="14"/>
                <w:szCs w:val="14"/>
                <w:lang w:val="en-US" w:eastAsia="zh-CN"/>
              </w:rPr>
              <w:t>The performance of RRM for CA in FR1 HST scenario cannot be guaranteed</w:t>
            </w:r>
          </w:p>
        </w:tc>
        <w:tc>
          <w:tcPr>
            <w:tcW w:w="1181" w:type="dxa"/>
            <w:shd w:val="clear" w:color="auto" w:fill="auto"/>
          </w:tcPr>
          <w:p w14:paraId="05EC073F" w14:textId="77777777" w:rsidR="00A56D66" w:rsidRPr="00A56D66" w:rsidRDefault="00A56D66" w:rsidP="00223A97">
            <w:pPr>
              <w:pStyle w:val="TAL"/>
              <w:rPr>
                <w:rFonts w:cs="Arial"/>
                <w:sz w:val="14"/>
                <w:szCs w:val="14"/>
                <w:lang w:eastAsia="zh-CN"/>
              </w:rPr>
            </w:pPr>
            <w:r w:rsidRPr="00A56D66">
              <w:rPr>
                <w:rFonts w:cs="Arial"/>
                <w:sz w:val="14"/>
                <w:szCs w:val="14"/>
                <w:lang w:eastAsia="zh-CN"/>
              </w:rPr>
              <w:t>Per UE</w:t>
            </w:r>
          </w:p>
        </w:tc>
        <w:tc>
          <w:tcPr>
            <w:tcW w:w="508" w:type="dxa"/>
            <w:shd w:val="clear" w:color="auto" w:fill="auto"/>
          </w:tcPr>
          <w:p w14:paraId="4ADEB61B" w14:textId="77777777" w:rsidR="00A56D66" w:rsidRPr="00A56D66" w:rsidRDefault="00A56D66" w:rsidP="00223A97">
            <w:pPr>
              <w:pStyle w:val="TAL"/>
              <w:rPr>
                <w:rFonts w:cs="Arial"/>
                <w:sz w:val="14"/>
                <w:szCs w:val="14"/>
                <w:lang w:eastAsia="zh-CN"/>
              </w:rPr>
            </w:pPr>
            <w:r w:rsidRPr="00A56D66">
              <w:rPr>
                <w:rFonts w:cs="Arial"/>
                <w:sz w:val="14"/>
                <w:szCs w:val="14"/>
                <w:lang w:eastAsia="zh-CN"/>
              </w:rPr>
              <w:t>NO</w:t>
            </w:r>
          </w:p>
        </w:tc>
        <w:tc>
          <w:tcPr>
            <w:tcW w:w="845" w:type="dxa"/>
            <w:shd w:val="clear" w:color="auto" w:fill="auto"/>
          </w:tcPr>
          <w:p w14:paraId="5CFD08D1" w14:textId="77777777" w:rsidR="00A56D66" w:rsidRPr="00A56D66" w:rsidRDefault="00A56D66" w:rsidP="00223A97">
            <w:pPr>
              <w:pStyle w:val="TAL"/>
              <w:rPr>
                <w:rFonts w:cs="Arial"/>
                <w:sz w:val="14"/>
                <w:szCs w:val="14"/>
                <w:lang w:eastAsia="ja-JP"/>
              </w:rPr>
            </w:pPr>
            <w:r w:rsidRPr="00A56D66">
              <w:rPr>
                <w:rFonts w:cs="Arial"/>
                <w:sz w:val="14"/>
                <w:szCs w:val="14"/>
                <w:lang w:eastAsia="zh-CN"/>
              </w:rPr>
              <w:t>FR1 only</w:t>
            </w:r>
          </w:p>
        </w:tc>
        <w:tc>
          <w:tcPr>
            <w:tcW w:w="678" w:type="dxa"/>
          </w:tcPr>
          <w:p w14:paraId="7248200D" w14:textId="77777777" w:rsidR="00A56D66" w:rsidRPr="00A56D66" w:rsidRDefault="00A56D66" w:rsidP="00223A97">
            <w:pPr>
              <w:pStyle w:val="TAL"/>
              <w:rPr>
                <w:rFonts w:cs="Arial"/>
                <w:sz w:val="14"/>
                <w:szCs w:val="14"/>
                <w:lang w:eastAsia="zh-CN"/>
              </w:rPr>
            </w:pPr>
            <w:r w:rsidRPr="00A56D66">
              <w:rPr>
                <w:rFonts w:cs="Arial" w:hint="eastAsia"/>
                <w:sz w:val="14"/>
                <w:szCs w:val="14"/>
                <w:lang w:eastAsia="zh-CN"/>
              </w:rPr>
              <w:t>N</w:t>
            </w:r>
            <w:r w:rsidRPr="00A56D66">
              <w:rPr>
                <w:rFonts w:cs="Arial"/>
                <w:sz w:val="14"/>
                <w:szCs w:val="14"/>
                <w:lang w:eastAsia="zh-CN"/>
              </w:rPr>
              <w:t>/A</w:t>
            </w:r>
          </w:p>
        </w:tc>
        <w:tc>
          <w:tcPr>
            <w:tcW w:w="513" w:type="dxa"/>
            <w:shd w:val="clear" w:color="auto" w:fill="auto"/>
          </w:tcPr>
          <w:p w14:paraId="540282AA" w14:textId="77777777" w:rsidR="00A56D66" w:rsidRPr="00A56D66" w:rsidRDefault="00A56D66" w:rsidP="00223A97">
            <w:pPr>
              <w:pStyle w:val="TAL"/>
              <w:rPr>
                <w:rFonts w:cs="Arial"/>
                <w:sz w:val="14"/>
                <w:szCs w:val="14"/>
              </w:rPr>
            </w:pPr>
          </w:p>
        </w:tc>
        <w:tc>
          <w:tcPr>
            <w:tcW w:w="989" w:type="dxa"/>
            <w:shd w:val="clear" w:color="auto" w:fill="auto"/>
          </w:tcPr>
          <w:p w14:paraId="7F5B9BFB" w14:textId="77777777" w:rsidR="00A56D66" w:rsidRPr="00A56D66" w:rsidRDefault="00A56D66" w:rsidP="00223A97">
            <w:pPr>
              <w:pStyle w:val="TAL"/>
              <w:rPr>
                <w:rFonts w:cs="Arial"/>
                <w:sz w:val="14"/>
                <w:szCs w:val="14"/>
                <w:lang w:eastAsia="ja-JP"/>
              </w:rPr>
            </w:pPr>
            <w:r w:rsidRPr="00A56D66">
              <w:rPr>
                <w:rFonts w:cs="Arial"/>
                <w:sz w:val="14"/>
                <w:szCs w:val="14"/>
                <w:lang w:eastAsia="zh-CN"/>
              </w:rPr>
              <w:t>Optional with capability signalling</w:t>
            </w:r>
          </w:p>
        </w:tc>
      </w:tr>
      <w:tr w:rsidR="00A56D66" w:rsidRPr="00A56D66" w14:paraId="4960670B" w14:textId="77777777" w:rsidTr="00223A97">
        <w:trPr>
          <w:trHeight w:val="20"/>
        </w:trPr>
        <w:tc>
          <w:tcPr>
            <w:tcW w:w="442" w:type="dxa"/>
            <w:shd w:val="clear" w:color="auto" w:fill="auto"/>
          </w:tcPr>
          <w:p w14:paraId="43371A29" w14:textId="77777777" w:rsidR="00A56D66" w:rsidRPr="00A56D66" w:rsidRDefault="00A56D66" w:rsidP="00223A97">
            <w:pPr>
              <w:pStyle w:val="TAL"/>
              <w:rPr>
                <w:rFonts w:cs="Arial"/>
                <w:sz w:val="14"/>
                <w:szCs w:val="14"/>
                <w:lang w:eastAsia="zh-CN"/>
              </w:rPr>
            </w:pPr>
            <w:r w:rsidRPr="00A56D66">
              <w:rPr>
                <w:rFonts w:cs="Arial"/>
                <w:sz w:val="14"/>
                <w:szCs w:val="14"/>
                <w:lang w:eastAsia="zh-CN"/>
              </w:rPr>
              <w:t>x-2</w:t>
            </w:r>
          </w:p>
        </w:tc>
        <w:tc>
          <w:tcPr>
            <w:tcW w:w="831" w:type="dxa"/>
            <w:shd w:val="clear" w:color="auto" w:fill="auto"/>
          </w:tcPr>
          <w:p w14:paraId="33F36E56" w14:textId="77777777" w:rsidR="00A56D66" w:rsidRPr="00A56D66" w:rsidRDefault="00A56D66" w:rsidP="00223A97">
            <w:pPr>
              <w:pStyle w:val="TAL"/>
              <w:rPr>
                <w:rFonts w:cs="Arial"/>
                <w:sz w:val="14"/>
                <w:szCs w:val="14"/>
                <w:lang w:eastAsia="zh-CN"/>
              </w:rPr>
            </w:pPr>
            <w:r w:rsidRPr="00A56D66">
              <w:rPr>
                <w:rFonts w:cs="Arial"/>
                <w:sz w:val="14"/>
                <w:szCs w:val="14"/>
                <w:lang w:eastAsia="zh-CN"/>
              </w:rPr>
              <w:t>Enhanced RRM requirements specified for inter-frequency measurement in connected mode for FR1 HST</w:t>
            </w:r>
          </w:p>
        </w:tc>
        <w:tc>
          <w:tcPr>
            <w:tcW w:w="928" w:type="dxa"/>
            <w:shd w:val="clear" w:color="auto" w:fill="auto"/>
          </w:tcPr>
          <w:p w14:paraId="1CDCB21C" w14:textId="77777777" w:rsidR="00A56D66" w:rsidRPr="00A56D66" w:rsidRDefault="00A56D66" w:rsidP="00223A97">
            <w:pPr>
              <w:snapToGrid w:val="0"/>
              <w:spacing w:afterLines="50" w:after="120"/>
              <w:contextualSpacing/>
              <w:rPr>
                <w:rFonts w:ascii="Arial" w:hAnsi="Arial" w:cs="Arial"/>
                <w:sz w:val="14"/>
                <w:szCs w:val="14"/>
              </w:rPr>
            </w:pPr>
            <w:r w:rsidRPr="00A56D66">
              <w:rPr>
                <w:rFonts w:ascii="Arial" w:hAnsi="Arial" w:cs="Arial"/>
                <w:sz w:val="14"/>
                <w:szCs w:val="14"/>
              </w:rPr>
              <w:t>Support of the enhanced RRM requirements for inter-frequency measurement in connected mode to support FR1 high speed up to 500 km/h, as specified in TS 38.133</w:t>
            </w:r>
          </w:p>
        </w:tc>
        <w:tc>
          <w:tcPr>
            <w:tcW w:w="584" w:type="dxa"/>
            <w:shd w:val="clear" w:color="auto" w:fill="auto"/>
          </w:tcPr>
          <w:p w14:paraId="59A99FFB" w14:textId="77777777" w:rsidR="00A56D66" w:rsidRPr="00A56D66" w:rsidRDefault="00A56D66" w:rsidP="00223A97">
            <w:pPr>
              <w:pStyle w:val="TAL"/>
              <w:rPr>
                <w:rFonts w:cs="Arial"/>
                <w:sz w:val="14"/>
                <w:szCs w:val="14"/>
                <w:lang w:eastAsia="zh-CN"/>
              </w:rPr>
            </w:pPr>
            <w:r w:rsidRPr="00A56D66">
              <w:rPr>
                <w:rFonts w:cs="Arial"/>
                <w:sz w:val="14"/>
                <w:szCs w:val="14"/>
                <w:lang w:eastAsia="en-GB"/>
              </w:rPr>
              <w:t>Rel-16 RAN4 feature 10-1 or 10-4</w:t>
            </w:r>
          </w:p>
        </w:tc>
        <w:tc>
          <w:tcPr>
            <w:tcW w:w="524" w:type="dxa"/>
            <w:shd w:val="clear" w:color="auto" w:fill="auto"/>
          </w:tcPr>
          <w:p w14:paraId="5B6B48C8" w14:textId="77777777" w:rsidR="00A56D66" w:rsidRPr="00A56D66" w:rsidRDefault="00A56D66" w:rsidP="00223A97">
            <w:pPr>
              <w:pStyle w:val="TAL"/>
              <w:rPr>
                <w:rFonts w:cs="Arial"/>
                <w:sz w:val="14"/>
                <w:szCs w:val="14"/>
                <w:lang w:eastAsia="zh-CN"/>
              </w:rPr>
            </w:pPr>
            <w:r w:rsidRPr="00A56D66">
              <w:rPr>
                <w:rFonts w:cs="Arial" w:hint="eastAsia"/>
                <w:sz w:val="14"/>
                <w:szCs w:val="14"/>
                <w:lang w:eastAsia="zh-CN"/>
              </w:rPr>
              <w:t>Y</w:t>
            </w:r>
            <w:r w:rsidRPr="00A56D66">
              <w:rPr>
                <w:rFonts w:cs="Arial"/>
                <w:sz w:val="14"/>
                <w:szCs w:val="14"/>
                <w:lang w:eastAsia="zh-CN"/>
              </w:rPr>
              <w:t>es</w:t>
            </w:r>
          </w:p>
        </w:tc>
        <w:tc>
          <w:tcPr>
            <w:tcW w:w="678" w:type="dxa"/>
            <w:shd w:val="clear" w:color="auto" w:fill="auto"/>
          </w:tcPr>
          <w:p w14:paraId="3DD41060" w14:textId="77777777" w:rsidR="00A56D66" w:rsidRPr="00A56D66" w:rsidRDefault="00A56D66" w:rsidP="00223A97">
            <w:pPr>
              <w:pStyle w:val="TAL"/>
              <w:rPr>
                <w:rFonts w:cs="Arial"/>
                <w:sz w:val="14"/>
                <w:szCs w:val="14"/>
                <w:lang w:eastAsia="ja-JP"/>
              </w:rPr>
            </w:pPr>
            <w:r w:rsidRPr="00A56D66">
              <w:rPr>
                <w:rFonts w:cs="Arial"/>
                <w:sz w:val="14"/>
                <w:szCs w:val="14"/>
                <w:lang w:eastAsia="zh-CN"/>
              </w:rPr>
              <w:t>No</w:t>
            </w:r>
          </w:p>
        </w:tc>
        <w:tc>
          <w:tcPr>
            <w:tcW w:w="928" w:type="dxa"/>
          </w:tcPr>
          <w:p w14:paraId="0B85060D" w14:textId="77777777" w:rsidR="00A56D66" w:rsidRPr="00A56D66" w:rsidRDefault="00A56D66" w:rsidP="00223A97">
            <w:pPr>
              <w:pStyle w:val="TAL"/>
              <w:rPr>
                <w:rFonts w:cs="Arial"/>
                <w:sz w:val="14"/>
                <w:szCs w:val="14"/>
                <w:lang w:eastAsia="ja-JP"/>
              </w:rPr>
            </w:pPr>
            <w:r w:rsidRPr="00A56D66">
              <w:rPr>
                <w:rFonts w:cs="Arial"/>
                <w:sz w:val="14"/>
                <w:szCs w:val="14"/>
                <w:lang w:val="en-US" w:eastAsia="zh-CN"/>
              </w:rPr>
              <w:t>The performance of RRM for inter-frequency measurement in connected mode for FR1 HST cannot be guaranteed</w:t>
            </w:r>
          </w:p>
        </w:tc>
        <w:tc>
          <w:tcPr>
            <w:tcW w:w="1181" w:type="dxa"/>
            <w:shd w:val="clear" w:color="auto" w:fill="auto"/>
          </w:tcPr>
          <w:p w14:paraId="0945C5AA" w14:textId="77777777" w:rsidR="00A56D66" w:rsidRPr="00A56D66" w:rsidRDefault="00A56D66" w:rsidP="00223A97">
            <w:pPr>
              <w:pStyle w:val="TAL"/>
              <w:rPr>
                <w:rFonts w:cs="Arial"/>
                <w:sz w:val="14"/>
                <w:szCs w:val="14"/>
                <w:lang w:eastAsia="zh-CN"/>
              </w:rPr>
            </w:pPr>
            <w:r w:rsidRPr="00A56D66">
              <w:rPr>
                <w:rFonts w:cs="Arial"/>
                <w:sz w:val="14"/>
                <w:szCs w:val="14"/>
                <w:lang w:eastAsia="zh-CN"/>
              </w:rPr>
              <w:t>Per UE</w:t>
            </w:r>
          </w:p>
        </w:tc>
        <w:tc>
          <w:tcPr>
            <w:tcW w:w="508" w:type="dxa"/>
            <w:shd w:val="clear" w:color="auto" w:fill="auto"/>
          </w:tcPr>
          <w:p w14:paraId="54BCD34A" w14:textId="77777777" w:rsidR="00A56D66" w:rsidRPr="00A56D66" w:rsidRDefault="00A56D66" w:rsidP="00223A97">
            <w:pPr>
              <w:pStyle w:val="TAL"/>
              <w:rPr>
                <w:rFonts w:cs="Arial"/>
                <w:sz w:val="14"/>
                <w:szCs w:val="14"/>
                <w:lang w:eastAsia="ja-JP"/>
              </w:rPr>
            </w:pPr>
            <w:r w:rsidRPr="00A56D66">
              <w:rPr>
                <w:rFonts w:cs="Arial"/>
                <w:sz w:val="14"/>
                <w:szCs w:val="14"/>
                <w:lang w:eastAsia="zh-CN"/>
              </w:rPr>
              <w:t>NO</w:t>
            </w:r>
          </w:p>
        </w:tc>
        <w:tc>
          <w:tcPr>
            <w:tcW w:w="845" w:type="dxa"/>
            <w:shd w:val="clear" w:color="auto" w:fill="auto"/>
          </w:tcPr>
          <w:p w14:paraId="6B029120" w14:textId="77777777" w:rsidR="00A56D66" w:rsidRPr="00A56D66" w:rsidRDefault="00A56D66" w:rsidP="00223A97">
            <w:pPr>
              <w:pStyle w:val="TAL"/>
              <w:rPr>
                <w:rFonts w:cs="Arial"/>
                <w:sz w:val="14"/>
                <w:szCs w:val="14"/>
                <w:lang w:eastAsia="ja-JP"/>
              </w:rPr>
            </w:pPr>
            <w:r w:rsidRPr="00A56D66">
              <w:rPr>
                <w:rFonts w:cs="Arial"/>
                <w:sz w:val="14"/>
                <w:szCs w:val="14"/>
                <w:lang w:eastAsia="zh-CN"/>
              </w:rPr>
              <w:t>FR1 only</w:t>
            </w:r>
          </w:p>
        </w:tc>
        <w:tc>
          <w:tcPr>
            <w:tcW w:w="678" w:type="dxa"/>
          </w:tcPr>
          <w:p w14:paraId="5C867142" w14:textId="77777777" w:rsidR="00A56D66" w:rsidRPr="00A56D66" w:rsidRDefault="00A56D66" w:rsidP="00223A97">
            <w:pPr>
              <w:pStyle w:val="TAL"/>
              <w:rPr>
                <w:rFonts w:cs="Arial"/>
                <w:sz w:val="14"/>
                <w:szCs w:val="14"/>
              </w:rPr>
            </w:pPr>
            <w:r w:rsidRPr="00A56D66">
              <w:rPr>
                <w:rFonts w:cs="Arial" w:hint="eastAsia"/>
                <w:sz w:val="14"/>
                <w:szCs w:val="14"/>
                <w:lang w:eastAsia="zh-CN"/>
              </w:rPr>
              <w:t>N</w:t>
            </w:r>
            <w:r w:rsidRPr="00A56D66">
              <w:rPr>
                <w:rFonts w:cs="Arial"/>
                <w:sz w:val="14"/>
                <w:szCs w:val="14"/>
                <w:lang w:eastAsia="zh-CN"/>
              </w:rPr>
              <w:t>/A</w:t>
            </w:r>
          </w:p>
        </w:tc>
        <w:tc>
          <w:tcPr>
            <w:tcW w:w="513" w:type="dxa"/>
            <w:shd w:val="clear" w:color="auto" w:fill="auto"/>
          </w:tcPr>
          <w:p w14:paraId="2CB3DBE7" w14:textId="77777777" w:rsidR="00A56D66" w:rsidRPr="00A56D66" w:rsidRDefault="00A56D66" w:rsidP="00223A97">
            <w:pPr>
              <w:pStyle w:val="TAL"/>
              <w:rPr>
                <w:rFonts w:cs="Arial"/>
                <w:sz w:val="14"/>
                <w:szCs w:val="14"/>
              </w:rPr>
            </w:pPr>
          </w:p>
        </w:tc>
        <w:tc>
          <w:tcPr>
            <w:tcW w:w="989" w:type="dxa"/>
            <w:shd w:val="clear" w:color="auto" w:fill="auto"/>
          </w:tcPr>
          <w:p w14:paraId="0B07E81D" w14:textId="77777777" w:rsidR="00A56D66" w:rsidRPr="00A56D66" w:rsidRDefault="00A56D66" w:rsidP="00223A97">
            <w:pPr>
              <w:pStyle w:val="TAL"/>
              <w:rPr>
                <w:rFonts w:cs="Arial"/>
                <w:sz w:val="14"/>
                <w:szCs w:val="14"/>
                <w:lang w:eastAsia="ja-JP"/>
              </w:rPr>
            </w:pPr>
            <w:r w:rsidRPr="00A56D66">
              <w:rPr>
                <w:rFonts w:cs="Arial"/>
                <w:sz w:val="14"/>
                <w:szCs w:val="14"/>
                <w:lang w:eastAsia="zh-CN"/>
              </w:rPr>
              <w:t>Optional with capability signalling</w:t>
            </w:r>
          </w:p>
        </w:tc>
      </w:tr>
      <w:tr w:rsidR="00A56D66" w:rsidRPr="005A0285" w14:paraId="035EC3D1" w14:textId="77777777" w:rsidTr="00223A97">
        <w:trPr>
          <w:trHeight w:val="20"/>
        </w:trPr>
        <w:tc>
          <w:tcPr>
            <w:tcW w:w="442" w:type="dxa"/>
            <w:shd w:val="clear" w:color="auto" w:fill="auto"/>
          </w:tcPr>
          <w:p w14:paraId="125DE7EB" w14:textId="77777777" w:rsidR="00A56D66" w:rsidRPr="00A56D66" w:rsidRDefault="00A56D66" w:rsidP="00223A97">
            <w:pPr>
              <w:pStyle w:val="TAL"/>
              <w:rPr>
                <w:rFonts w:cs="Arial"/>
                <w:sz w:val="14"/>
                <w:szCs w:val="14"/>
                <w:lang w:eastAsia="zh-CN"/>
              </w:rPr>
            </w:pPr>
            <w:r w:rsidRPr="00A56D66">
              <w:rPr>
                <w:rFonts w:cs="Arial"/>
                <w:sz w:val="14"/>
                <w:szCs w:val="14"/>
                <w:lang w:eastAsia="zh-CN"/>
              </w:rPr>
              <w:t>x</w:t>
            </w:r>
            <w:r w:rsidRPr="00A56D66">
              <w:rPr>
                <w:rFonts w:cs="Arial" w:hint="eastAsia"/>
                <w:sz w:val="14"/>
                <w:szCs w:val="14"/>
                <w:lang w:eastAsia="zh-CN"/>
              </w:rPr>
              <w:t>-</w:t>
            </w:r>
            <w:r w:rsidRPr="00A56D66">
              <w:rPr>
                <w:rFonts w:cs="Arial"/>
                <w:sz w:val="14"/>
                <w:szCs w:val="14"/>
                <w:lang w:eastAsia="zh-CN"/>
              </w:rPr>
              <w:t>3</w:t>
            </w:r>
          </w:p>
        </w:tc>
        <w:tc>
          <w:tcPr>
            <w:tcW w:w="831" w:type="dxa"/>
            <w:shd w:val="clear" w:color="auto" w:fill="auto"/>
          </w:tcPr>
          <w:p w14:paraId="3796CA75" w14:textId="77777777" w:rsidR="00A56D66" w:rsidRPr="00A56D66" w:rsidRDefault="00A56D66" w:rsidP="00223A97">
            <w:pPr>
              <w:pStyle w:val="TAL"/>
              <w:rPr>
                <w:rFonts w:cs="Arial"/>
                <w:sz w:val="14"/>
                <w:szCs w:val="14"/>
                <w:lang w:eastAsia="zh-CN"/>
              </w:rPr>
            </w:pPr>
            <w:r w:rsidRPr="00A56D66">
              <w:rPr>
                <w:rFonts w:cs="Arial"/>
                <w:sz w:val="14"/>
                <w:szCs w:val="14"/>
                <w:lang w:eastAsia="zh-CN"/>
              </w:rPr>
              <w:t>Enhanced RRM requirements specified for inter-frequency measurement in Idle and Inactive mode for FR1 HST</w:t>
            </w:r>
          </w:p>
        </w:tc>
        <w:tc>
          <w:tcPr>
            <w:tcW w:w="928" w:type="dxa"/>
            <w:shd w:val="clear" w:color="auto" w:fill="auto"/>
          </w:tcPr>
          <w:p w14:paraId="2EE1CB2A" w14:textId="77777777" w:rsidR="00A56D66" w:rsidRPr="00A56D66" w:rsidRDefault="00A56D66" w:rsidP="00223A97">
            <w:pPr>
              <w:snapToGrid w:val="0"/>
              <w:spacing w:afterLines="50" w:after="120"/>
              <w:contextualSpacing/>
              <w:rPr>
                <w:rFonts w:ascii="Arial" w:hAnsi="Arial" w:cs="Arial"/>
                <w:sz w:val="14"/>
                <w:szCs w:val="14"/>
              </w:rPr>
            </w:pPr>
            <w:r w:rsidRPr="00A56D66">
              <w:rPr>
                <w:rFonts w:ascii="Arial" w:hAnsi="Arial" w:cs="Arial"/>
                <w:sz w:val="14"/>
                <w:szCs w:val="14"/>
              </w:rPr>
              <w:t>Support of the enhanced RRM requirements for inter-frequency measurement in idle</w:t>
            </w:r>
            <w:r w:rsidRPr="00A56D66">
              <w:t xml:space="preserve"> </w:t>
            </w:r>
            <w:r w:rsidRPr="00A56D66">
              <w:rPr>
                <w:rFonts w:ascii="Arial" w:hAnsi="Arial" w:cs="Arial"/>
                <w:sz w:val="14"/>
                <w:szCs w:val="14"/>
              </w:rPr>
              <w:t>and Inactive mode to support FR1 high speed up to 500 km/h, as specified in TS 38.133</w:t>
            </w:r>
          </w:p>
        </w:tc>
        <w:tc>
          <w:tcPr>
            <w:tcW w:w="584" w:type="dxa"/>
            <w:shd w:val="clear" w:color="auto" w:fill="auto"/>
          </w:tcPr>
          <w:p w14:paraId="273BC9E0" w14:textId="77777777" w:rsidR="00A56D66" w:rsidRPr="00A56D66" w:rsidRDefault="00A56D66" w:rsidP="00223A97">
            <w:pPr>
              <w:pStyle w:val="TAL"/>
              <w:rPr>
                <w:rFonts w:cs="Arial"/>
                <w:strike/>
                <w:sz w:val="14"/>
                <w:szCs w:val="14"/>
              </w:rPr>
            </w:pPr>
          </w:p>
        </w:tc>
        <w:tc>
          <w:tcPr>
            <w:tcW w:w="524" w:type="dxa"/>
            <w:shd w:val="clear" w:color="auto" w:fill="auto"/>
          </w:tcPr>
          <w:p w14:paraId="3BBC5205" w14:textId="77777777" w:rsidR="00A56D66" w:rsidRPr="00A56D66" w:rsidRDefault="00A56D66" w:rsidP="00223A97">
            <w:pPr>
              <w:pStyle w:val="TAL"/>
              <w:rPr>
                <w:rFonts w:cs="Arial"/>
                <w:sz w:val="14"/>
                <w:szCs w:val="14"/>
                <w:lang w:eastAsia="zh-CN"/>
              </w:rPr>
            </w:pPr>
            <w:r w:rsidRPr="00A56D66">
              <w:rPr>
                <w:rFonts w:cs="Arial" w:hint="eastAsia"/>
                <w:sz w:val="14"/>
                <w:szCs w:val="14"/>
                <w:lang w:eastAsia="zh-CN"/>
              </w:rPr>
              <w:t>No</w:t>
            </w:r>
          </w:p>
        </w:tc>
        <w:tc>
          <w:tcPr>
            <w:tcW w:w="678" w:type="dxa"/>
            <w:shd w:val="clear" w:color="auto" w:fill="auto"/>
          </w:tcPr>
          <w:p w14:paraId="42A353C5" w14:textId="77777777" w:rsidR="00A56D66" w:rsidRPr="00A56D66" w:rsidRDefault="00A56D66" w:rsidP="00223A97">
            <w:pPr>
              <w:pStyle w:val="TAL"/>
              <w:rPr>
                <w:rFonts w:cs="Arial"/>
                <w:sz w:val="14"/>
                <w:szCs w:val="14"/>
                <w:lang w:eastAsia="ja-JP"/>
              </w:rPr>
            </w:pPr>
            <w:r w:rsidRPr="00A56D66">
              <w:rPr>
                <w:rFonts w:cs="Arial"/>
                <w:sz w:val="14"/>
                <w:szCs w:val="14"/>
                <w:lang w:eastAsia="zh-CN"/>
              </w:rPr>
              <w:t>No</w:t>
            </w:r>
          </w:p>
        </w:tc>
        <w:tc>
          <w:tcPr>
            <w:tcW w:w="928" w:type="dxa"/>
          </w:tcPr>
          <w:p w14:paraId="0ED19120" w14:textId="77777777" w:rsidR="00A56D66" w:rsidRPr="00A56D66" w:rsidRDefault="00A56D66" w:rsidP="00223A97">
            <w:pPr>
              <w:pStyle w:val="TAL"/>
              <w:rPr>
                <w:rFonts w:cs="Arial"/>
                <w:sz w:val="14"/>
                <w:szCs w:val="14"/>
                <w:lang w:eastAsia="ja-JP"/>
              </w:rPr>
            </w:pPr>
            <w:r w:rsidRPr="00A56D66">
              <w:rPr>
                <w:rFonts w:cs="Arial"/>
                <w:sz w:val="14"/>
                <w:szCs w:val="14"/>
                <w:lang w:val="en-US" w:eastAsia="zh-CN"/>
              </w:rPr>
              <w:t xml:space="preserve">The performance of RRM for inter-frequency measurement in idle </w:t>
            </w:r>
            <w:r w:rsidRPr="00A56D66">
              <w:rPr>
                <w:rFonts w:cs="Arial"/>
                <w:sz w:val="14"/>
                <w:szCs w:val="14"/>
              </w:rPr>
              <w:t xml:space="preserve">and Inactive </w:t>
            </w:r>
            <w:r w:rsidRPr="00A56D66">
              <w:rPr>
                <w:rFonts w:cs="Arial"/>
                <w:sz w:val="14"/>
                <w:szCs w:val="14"/>
                <w:lang w:val="en-US" w:eastAsia="zh-CN"/>
              </w:rPr>
              <w:t>mode for FR1 HST cannot be guaranteed</w:t>
            </w:r>
          </w:p>
        </w:tc>
        <w:tc>
          <w:tcPr>
            <w:tcW w:w="1181" w:type="dxa"/>
            <w:shd w:val="clear" w:color="auto" w:fill="auto"/>
          </w:tcPr>
          <w:p w14:paraId="18B922F6" w14:textId="77777777" w:rsidR="00A56D66" w:rsidRPr="00A56D66" w:rsidRDefault="00A56D66" w:rsidP="00223A97">
            <w:pPr>
              <w:pStyle w:val="TAL"/>
              <w:rPr>
                <w:rFonts w:cs="Arial"/>
                <w:sz w:val="14"/>
                <w:szCs w:val="14"/>
                <w:lang w:eastAsia="ja-JP"/>
              </w:rPr>
            </w:pPr>
            <w:r w:rsidRPr="00A56D66">
              <w:rPr>
                <w:rFonts w:cs="Arial"/>
                <w:sz w:val="14"/>
                <w:szCs w:val="14"/>
                <w:lang w:eastAsia="zh-CN"/>
              </w:rPr>
              <w:t>Per UE</w:t>
            </w:r>
          </w:p>
        </w:tc>
        <w:tc>
          <w:tcPr>
            <w:tcW w:w="508" w:type="dxa"/>
            <w:shd w:val="clear" w:color="auto" w:fill="auto"/>
          </w:tcPr>
          <w:p w14:paraId="117F02E6" w14:textId="77777777" w:rsidR="00A56D66" w:rsidRPr="00A56D66" w:rsidRDefault="00A56D66" w:rsidP="00223A97">
            <w:pPr>
              <w:pStyle w:val="TAL"/>
              <w:rPr>
                <w:rFonts w:cs="Arial"/>
                <w:sz w:val="14"/>
                <w:szCs w:val="14"/>
                <w:lang w:eastAsia="ja-JP"/>
              </w:rPr>
            </w:pPr>
            <w:r w:rsidRPr="00A56D66">
              <w:rPr>
                <w:rFonts w:cs="Arial"/>
                <w:sz w:val="14"/>
                <w:szCs w:val="14"/>
                <w:lang w:eastAsia="zh-CN"/>
              </w:rPr>
              <w:t>NO</w:t>
            </w:r>
          </w:p>
        </w:tc>
        <w:tc>
          <w:tcPr>
            <w:tcW w:w="845" w:type="dxa"/>
            <w:shd w:val="clear" w:color="auto" w:fill="auto"/>
          </w:tcPr>
          <w:p w14:paraId="509EE8A0" w14:textId="77777777" w:rsidR="00A56D66" w:rsidRPr="00A56D66" w:rsidRDefault="00A56D66" w:rsidP="00223A97">
            <w:pPr>
              <w:pStyle w:val="TAL"/>
              <w:rPr>
                <w:rFonts w:cs="Arial"/>
                <w:sz w:val="14"/>
                <w:szCs w:val="14"/>
                <w:lang w:eastAsia="ja-JP"/>
              </w:rPr>
            </w:pPr>
            <w:r w:rsidRPr="00A56D66">
              <w:rPr>
                <w:rFonts w:cs="Arial"/>
                <w:sz w:val="14"/>
                <w:szCs w:val="14"/>
                <w:lang w:eastAsia="zh-CN"/>
              </w:rPr>
              <w:t>FR1 only</w:t>
            </w:r>
          </w:p>
        </w:tc>
        <w:tc>
          <w:tcPr>
            <w:tcW w:w="678" w:type="dxa"/>
          </w:tcPr>
          <w:p w14:paraId="7B4F2F5E" w14:textId="77777777" w:rsidR="00A56D66" w:rsidRPr="00A56D66" w:rsidRDefault="00A56D66" w:rsidP="00223A97">
            <w:pPr>
              <w:pStyle w:val="TAL"/>
              <w:rPr>
                <w:rFonts w:cs="Arial"/>
                <w:sz w:val="14"/>
                <w:szCs w:val="14"/>
                <w:lang w:eastAsia="zh-CN"/>
              </w:rPr>
            </w:pPr>
            <w:r w:rsidRPr="00A56D66">
              <w:rPr>
                <w:rFonts w:cs="Arial" w:hint="eastAsia"/>
                <w:sz w:val="14"/>
                <w:szCs w:val="14"/>
                <w:lang w:eastAsia="zh-CN"/>
              </w:rPr>
              <w:t>N</w:t>
            </w:r>
            <w:r w:rsidRPr="00A56D66">
              <w:rPr>
                <w:rFonts w:cs="Arial"/>
                <w:sz w:val="14"/>
                <w:szCs w:val="14"/>
                <w:lang w:eastAsia="zh-CN"/>
              </w:rPr>
              <w:t>/A</w:t>
            </w:r>
          </w:p>
        </w:tc>
        <w:tc>
          <w:tcPr>
            <w:tcW w:w="513" w:type="dxa"/>
            <w:shd w:val="clear" w:color="auto" w:fill="auto"/>
          </w:tcPr>
          <w:p w14:paraId="27D922E9" w14:textId="77777777" w:rsidR="00A56D66" w:rsidRPr="00A56D66" w:rsidRDefault="00A56D66" w:rsidP="00223A97">
            <w:pPr>
              <w:pStyle w:val="TAL"/>
              <w:rPr>
                <w:rFonts w:cs="Arial"/>
                <w:sz w:val="14"/>
                <w:szCs w:val="14"/>
              </w:rPr>
            </w:pPr>
          </w:p>
        </w:tc>
        <w:tc>
          <w:tcPr>
            <w:tcW w:w="989" w:type="dxa"/>
            <w:shd w:val="clear" w:color="auto" w:fill="auto"/>
          </w:tcPr>
          <w:p w14:paraId="501CFE90" w14:textId="77777777" w:rsidR="00A56D66" w:rsidRPr="00A56D66" w:rsidRDefault="00A56D66" w:rsidP="00223A97">
            <w:pPr>
              <w:pStyle w:val="TAL"/>
              <w:rPr>
                <w:rFonts w:cs="Arial"/>
                <w:sz w:val="14"/>
                <w:szCs w:val="14"/>
                <w:lang w:eastAsia="ja-JP"/>
              </w:rPr>
            </w:pPr>
            <w:r w:rsidRPr="00A56D66">
              <w:rPr>
                <w:rFonts w:cs="Arial"/>
                <w:sz w:val="14"/>
                <w:szCs w:val="14"/>
                <w:lang w:eastAsia="zh-CN"/>
              </w:rPr>
              <w:t>Optional without capability signalling</w:t>
            </w:r>
          </w:p>
        </w:tc>
      </w:tr>
    </w:tbl>
    <w:p w14:paraId="23517ACB" w14:textId="77777777" w:rsidR="00A56D66" w:rsidRPr="00A13E64" w:rsidRDefault="00A56D66" w:rsidP="001D2E68">
      <w:pPr>
        <w:rPr>
          <w:color w:val="0070C0"/>
          <w:lang w:val="sv-SE"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1F0C1145" w:rsidR="00C63557"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p w14:paraId="2CFF4EC5" w14:textId="6643D8F1" w:rsidR="00FC66CD" w:rsidRDefault="00FC66CD" w:rsidP="00E7068A">
      <w:pPr>
        <w:rPr>
          <w:rFonts w:eastAsiaTheme="minorEastAsia"/>
          <w:lang w:val="en-US" w:eastAsia="zh-CN"/>
        </w:rPr>
      </w:pPr>
      <w:r>
        <w:rPr>
          <w:rFonts w:eastAsiaTheme="minorEastAsia"/>
          <w:lang w:val="en-US" w:eastAsia="zh-CN"/>
        </w:rPr>
        <w:t xml:space="preserve">R4-2115439 </w:t>
      </w:r>
      <w:r w:rsidRPr="00FC66CD">
        <w:rPr>
          <w:rFonts w:eastAsiaTheme="minorEastAsia"/>
          <w:lang w:val="en-US" w:eastAsia="zh-CN"/>
        </w:rPr>
        <w:t>WF on RRM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100</w:t>
      </w:r>
      <w:r w:rsidRPr="00EC6124">
        <w:rPr>
          <w:rFonts w:eastAsiaTheme="minorEastAsia"/>
          <w:lang w:val="en-US" w:eastAsia="zh-CN"/>
        </w:rPr>
        <w:t>-e</w:t>
      </w:r>
    </w:p>
    <w:p w14:paraId="53E68259" w14:textId="5B48EC46" w:rsidR="006739B8" w:rsidRPr="00DD49B2" w:rsidRDefault="006739B8" w:rsidP="00E7068A">
      <w:pPr>
        <w:rPr>
          <w:rFonts w:eastAsiaTheme="minorEastAsia"/>
          <w:lang w:val="en-US" w:eastAsia="zh-CN"/>
        </w:rPr>
      </w:pPr>
      <w:r w:rsidRPr="006739B8">
        <w:rPr>
          <w:rFonts w:eastAsiaTheme="minorEastAsia"/>
          <w:lang w:val="en-US" w:eastAsia="zh-CN"/>
        </w:rPr>
        <w:t>R4-2120285</w:t>
      </w:r>
      <w:r>
        <w:rPr>
          <w:rFonts w:eastAsiaTheme="minorEastAsia"/>
          <w:lang w:val="en-US" w:eastAsia="zh-CN"/>
        </w:rPr>
        <w:t xml:space="preserve"> </w:t>
      </w:r>
      <w:r w:rsidRPr="006739B8">
        <w:rPr>
          <w:rFonts w:eastAsiaTheme="minorEastAsia"/>
          <w:lang w:val="en-US" w:eastAsia="zh-CN"/>
        </w:rPr>
        <w:t>WF on RRM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101</w:t>
      </w:r>
      <w:r w:rsidRPr="00EC6124">
        <w:rPr>
          <w:rFonts w:eastAsiaTheme="minorEastAsia"/>
          <w:lang w:val="en-US" w:eastAsia="zh-CN"/>
        </w:rPr>
        <w:t>-e</w:t>
      </w:r>
    </w:p>
    <w:sectPr w:rsidR="006739B8" w:rsidRPr="00DD49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43B35" w14:textId="77777777" w:rsidR="0074776E" w:rsidRDefault="0074776E">
      <w:r>
        <w:separator/>
      </w:r>
    </w:p>
  </w:endnote>
  <w:endnote w:type="continuationSeparator" w:id="0">
    <w:p w14:paraId="78910456" w14:textId="77777777" w:rsidR="0074776E" w:rsidRDefault="0074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EC093" w14:textId="77777777" w:rsidR="0074776E" w:rsidRDefault="0074776E">
      <w:r>
        <w:separator/>
      </w:r>
    </w:p>
  </w:footnote>
  <w:footnote w:type="continuationSeparator" w:id="0">
    <w:p w14:paraId="4489AEEC" w14:textId="77777777" w:rsidR="0074776E" w:rsidRDefault="00747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8B73482"/>
    <w:multiLevelType w:val="hybridMultilevel"/>
    <w:tmpl w:val="601A60F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141CBE2C">
      <w:numFmt w:val="bullet"/>
      <w:lvlText w:val="•"/>
      <w:lvlJc w:val="left"/>
      <w:pPr>
        <w:ind w:left="3240" w:hanging="360"/>
      </w:pPr>
      <w:rPr>
        <w:rFonts w:ascii="宋体" w:eastAsia="宋体" w:hAnsi="宋体" w:cs="Times New Roman" w:hint="eastAsia"/>
        <w:i w:val="0"/>
        <w:color w:val="auto"/>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B2B146C"/>
    <w:multiLevelType w:val="hybridMultilevel"/>
    <w:tmpl w:val="41E2F9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785117"/>
    <w:multiLevelType w:val="hybridMultilevel"/>
    <w:tmpl w:val="5D0C2DBE"/>
    <w:lvl w:ilvl="0" w:tplc="FFFFFFFF">
      <w:start w:val="1"/>
      <w:numFmt w:val="bullet"/>
      <w:lvlText w:val="•"/>
      <w:lvlJc w:val="left"/>
      <w:pPr>
        <w:ind w:left="420" w:hanging="420"/>
      </w:pPr>
      <w:rPr>
        <w:rFonts w:ascii="Arial" w:hAnsi="Arial" w:hint="default"/>
      </w:rPr>
    </w:lvl>
    <w:lvl w:ilvl="1" w:tplc="F05A511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2AAB"/>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67E87"/>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1B66"/>
    <w:rsid w:val="000A4121"/>
    <w:rsid w:val="000A4AA3"/>
    <w:rsid w:val="000A550E"/>
    <w:rsid w:val="000A5948"/>
    <w:rsid w:val="000B0134"/>
    <w:rsid w:val="000B0619"/>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2031"/>
    <w:rsid w:val="000F39CA"/>
    <w:rsid w:val="000F66A4"/>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57393"/>
    <w:rsid w:val="00161802"/>
    <w:rsid w:val="00161DBD"/>
    <w:rsid w:val="00162548"/>
    <w:rsid w:val="001632A7"/>
    <w:rsid w:val="0016450D"/>
    <w:rsid w:val="00167735"/>
    <w:rsid w:val="00170414"/>
    <w:rsid w:val="00172183"/>
    <w:rsid w:val="00174315"/>
    <w:rsid w:val="00174C20"/>
    <w:rsid w:val="001751AB"/>
    <w:rsid w:val="001752E2"/>
    <w:rsid w:val="00175A3F"/>
    <w:rsid w:val="0018013A"/>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0EB4"/>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4757D"/>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1D1C"/>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158"/>
    <w:rsid w:val="002D6BDF"/>
    <w:rsid w:val="002E2CE9"/>
    <w:rsid w:val="002E3BF7"/>
    <w:rsid w:val="002E403E"/>
    <w:rsid w:val="002E4C74"/>
    <w:rsid w:val="002F01DD"/>
    <w:rsid w:val="002F1365"/>
    <w:rsid w:val="002F1474"/>
    <w:rsid w:val="002F158C"/>
    <w:rsid w:val="002F22C5"/>
    <w:rsid w:val="002F2B70"/>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3BB"/>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76884"/>
    <w:rsid w:val="004805BD"/>
    <w:rsid w:val="00480E42"/>
    <w:rsid w:val="00482854"/>
    <w:rsid w:val="00483679"/>
    <w:rsid w:val="0048462F"/>
    <w:rsid w:val="00484C5D"/>
    <w:rsid w:val="0048543E"/>
    <w:rsid w:val="004868C1"/>
    <w:rsid w:val="0048750F"/>
    <w:rsid w:val="00491A0B"/>
    <w:rsid w:val="00495243"/>
    <w:rsid w:val="004A495F"/>
    <w:rsid w:val="004A63F2"/>
    <w:rsid w:val="004A7544"/>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079F"/>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785"/>
    <w:rsid w:val="00550CF8"/>
    <w:rsid w:val="00550F87"/>
    <w:rsid w:val="0055176D"/>
    <w:rsid w:val="00555129"/>
    <w:rsid w:val="00555534"/>
    <w:rsid w:val="00555736"/>
    <w:rsid w:val="00557608"/>
    <w:rsid w:val="00561C90"/>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899"/>
    <w:rsid w:val="005A7A2B"/>
    <w:rsid w:val="005B355C"/>
    <w:rsid w:val="005B4802"/>
    <w:rsid w:val="005B7298"/>
    <w:rsid w:val="005C063A"/>
    <w:rsid w:val="005C102E"/>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122A"/>
    <w:rsid w:val="00652A6A"/>
    <w:rsid w:val="0065505B"/>
    <w:rsid w:val="00657BAC"/>
    <w:rsid w:val="006634C2"/>
    <w:rsid w:val="006664EB"/>
    <w:rsid w:val="006670AC"/>
    <w:rsid w:val="006713BA"/>
    <w:rsid w:val="00672307"/>
    <w:rsid w:val="006739B8"/>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5773"/>
    <w:rsid w:val="006B6474"/>
    <w:rsid w:val="006C029F"/>
    <w:rsid w:val="006C11D0"/>
    <w:rsid w:val="006C1C3B"/>
    <w:rsid w:val="006C346A"/>
    <w:rsid w:val="006C4E43"/>
    <w:rsid w:val="006C643E"/>
    <w:rsid w:val="006C7B80"/>
    <w:rsid w:val="006D0269"/>
    <w:rsid w:val="006D2842"/>
    <w:rsid w:val="006D2932"/>
    <w:rsid w:val="006D3671"/>
    <w:rsid w:val="006D4176"/>
    <w:rsid w:val="006D51D1"/>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4776E"/>
    <w:rsid w:val="0075015B"/>
    <w:rsid w:val="0075195E"/>
    <w:rsid w:val="007519EC"/>
    <w:rsid w:val="007520B4"/>
    <w:rsid w:val="0075562D"/>
    <w:rsid w:val="00760C46"/>
    <w:rsid w:val="007620C5"/>
    <w:rsid w:val="00762460"/>
    <w:rsid w:val="007655D5"/>
    <w:rsid w:val="00767CFE"/>
    <w:rsid w:val="00770E6D"/>
    <w:rsid w:val="00773FBC"/>
    <w:rsid w:val="0077516B"/>
    <w:rsid w:val="007763C1"/>
    <w:rsid w:val="00777E82"/>
    <w:rsid w:val="00781359"/>
    <w:rsid w:val="007825F4"/>
    <w:rsid w:val="00786921"/>
    <w:rsid w:val="00791929"/>
    <w:rsid w:val="007928C7"/>
    <w:rsid w:val="007A03D2"/>
    <w:rsid w:val="007A1EAA"/>
    <w:rsid w:val="007A2C94"/>
    <w:rsid w:val="007A6A05"/>
    <w:rsid w:val="007A6DAF"/>
    <w:rsid w:val="007A79FD"/>
    <w:rsid w:val="007B0B9D"/>
    <w:rsid w:val="007B26E3"/>
    <w:rsid w:val="007B3011"/>
    <w:rsid w:val="007B490C"/>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4999"/>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6CB3"/>
    <w:rsid w:val="008C7DDA"/>
    <w:rsid w:val="008D1B7C"/>
    <w:rsid w:val="008D41F5"/>
    <w:rsid w:val="008D6657"/>
    <w:rsid w:val="008E0599"/>
    <w:rsid w:val="008E1EEE"/>
    <w:rsid w:val="008E1F35"/>
    <w:rsid w:val="008E1F60"/>
    <w:rsid w:val="008E307E"/>
    <w:rsid w:val="008E35EA"/>
    <w:rsid w:val="008F328E"/>
    <w:rsid w:val="008F415B"/>
    <w:rsid w:val="008F4DD1"/>
    <w:rsid w:val="008F6056"/>
    <w:rsid w:val="009006D1"/>
    <w:rsid w:val="00902C07"/>
    <w:rsid w:val="00903C64"/>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3762A"/>
    <w:rsid w:val="00940285"/>
    <w:rsid w:val="009415B0"/>
    <w:rsid w:val="00941B08"/>
    <w:rsid w:val="0094283B"/>
    <w:rsid w:val="00947E7E"/>
    <w:rsid w:val="0095139A"/>
    <w:rsid w:val="00953E16"/>
    <w:rsid w:val="009542AC"/>
    <w:rsid w:val="00960C95"/>
    <w:rsid w:val="00961BB2"/>
    <w:rsid w:val="00962108"/>
    <w:rsid w:val="009638D6"/>
    <w:rsid w:val="00966A1D"/>
    <w:rsid w:val="009719A5"/>
    <w:rsid w:val="0097325C"/>
    <w:rsid w:val="0097408E"/>
    <w:rsid w:val="00974BB2"/>
    <w:rsid w:val="00974FA7"/>
    <w:rsid w:val="009756E0"/>
    <w:rsid w:val="009756E5"/>
    <w:rsid w:val="0097739A"/>
    <w:rsid w:val="00977A8C"/>
    <w:rsid w:val="00981E07"/>
    <w:rsid w:val="00983910"/>
    <w:rsid w:val="00985693"/>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3E64"/>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53CD5"/>
    <w:rsid w:val="00A56D66"/>
    <w:rsid w:val="00A604A4"/>
    <w:rsid w:val="00A61B7D"/>
    <w:rsid w:val="00A6605B"/>
    <w:rsid w:val="00A66ADC"/>
    <w:rsid w:val="00A7112B"/>
    <w:rsid w:val="00A7147D"/>
    <w:rsid w:val="00A723CC"/>
    <w:rsid w:val="00A80786"/>
    <w:rsid w:val="00A81B15"/>
    <w:rsid w:val="00A8324C"/>
    <w:rsid w:val="00A837FF"/>
    <w:rsid w:val="00A84DC8"/>
    <w:rsid w:val="00A85DBC"/>
    <w:rsid w:val="00A87FEB"/>
    <w:rsid w:val="00A9275F"/>
    <w:rsid w:val="00A93F9F"/>
    <w:rsid w:val="00A9420E"/>
    <w:rsid w:val="00A943AF"/>
    <w:rsid w:val="00A9600B"/>
    <w:rsid w:val="00A97648"/>
    <w:rsid w:val="00AA01D7"/>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458E"/>
    <w:rsid w:val="00B163F8"/>
    <w:rsid w:val="00B2201B"/>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4F17"/>
    <w:rsid w:val="00BE539F"/>
    <w:rsid w:val="00BE57B4"/>
    <w:rsid w:val="00BE7EDA"/>
    <w:rsid w:val="00BF046F"/>
    <w:rsid w:val="00C01D50"/>
    <w:rsid w:val="00C056DC"/>
    <w:rsid w:val="00C06D3C"/>
    <w:rsid w:val="00C06F4E"/>
    <w:rsid w:val="00C12330"/>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0DF7"/>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3F27"/>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6F2B"/>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449"/>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38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C7BE7"/>
    <w:rsid w:val="00ED373E"/>
    <w:rsid w:val="00ED383A"/>
    <w:rsid w:val="00ED47A7"/>
    <w:rsid w:val="00EE1080"/>
    <w:rsid w:val="00EE1A44"/>
    <w:rsid w:val="00EE2C38"/>
    <w:rsid w:val="00EE4184"/>
    <w:rsid w:val="00EE4B68"/>
    <w:rsid w:val="00EF142E"/>
    <w:rsid w:val="00EF1EC5"/>
    <w:rsid w:val="00EF1EF3"/>
    <w:rsid w:val="00EF4C88"/>
    <w:rsid w:val="00EF55EB"/>
    <w:rsid w:val="00EF6B6C"/>
    <w:rsid w:val="00EF7982"/>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24FA4"/>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6D3E"/>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6CD"/>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4"/>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9BA3-AD61-4010-8C30-9D9C9C55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649</Words>
  <Characters>3700</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77</cp:revision>
  <cp:lastPrinted>2021-08-10T08:27:00Z</cp:lastPrinted>
  <dcterms:created xsi:type="dcterms:W3CDTF">2021-08-25T06:55:00Z</dcterms:created>
  <dcterms:modified xsi:type="dcterms:W3CDTF">2022-01-21T17:35:00Z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